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06F" w:rsidRPr="00510818" w:rsidRDefault="00C2406F">
      <w:pPr>
        <w:spacing w:line="1" w:lineRule="exact"/>
        <w:rPr>
          <w:lang w:val="en-GB"/>
        </w:rPr>
      </w:pPr>
    </w:p>
    <w:p w:rsidR="00C2406F" w:rsidRPr="00510818" w:rsidRDefault="002E55C0">
      <w:pPr>
        <w:framePr w:wrap="none" w:vAnchor="page" w:hAnchor="page" w:x="1373" w:y="1040"/>
        <w:rPr>
          <w:sz w:val="2"/>
          <w:szCs w:val="2"/>
          <w:lang w:val="en-GB"/>
        </w:rPr>
      </w:pPr>
      <w:r w:rsidRPr="00510818">
        <w:rPr>
          <w:noProof/>
          <w:lang w:val="en-GB" w:bidi="ar-SA"/>
        </w:rPr>
        <w:drawing>
          <wp:inline distT="0" distB="0" distL="0" distR="0">
            <wp:extent cx="1877695" cy="37782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877695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406F" w:rsidRPr="00510818" w:rsidRDefault="00697C6E" w:rsidP="00697C6E">
      <w:pPr>
        <w:pStyle w:val="Teksttreci40"/>
        <w:framePr w:w="8885" w:h="4681" w:hRule="exact" w:wrap="none" w:vAnchor="page" w:hAnchor="page" w:x="1815" w:y="2725"/>
        <w:shd w:val="clear" w:color="auto" w:fill="auto"/>
        <w:spacing w:after="0"/>
        <w:ind w:left="34" w:right="4704"/>
        <w:rPr>
          <w:sz w:val="36"/>
          <w:szCs w:val="36"/>
          <w:lang w:val="en-GB"/>
        </w:rPr>
      </w:pPr>
      <w:r w:rsidRPr="00510818">
        <w:rPr>
          <w:sz w:val="36"/>
          <w:szCs w:val="36"/>
          <w:lang w:val="en-GB"/>
        </w:rPr>
        <w:t>Independent registered audit</w:t>
      </w:r>
      <w:bookmarkStart w:id="0" w:name="_GoBack"/>
      <w:bookmarkEnd w:id="0"/>
      <w:r w:rsidRPr="00510818">
        <w:rPr>
          <w:sz w:val="36"/>
          <w:szCs w:val="36"/>
          <w:lang w:val="en-GB"/>
        </w:rPr>
        <w:t xml:space="preserve">or's report from the </w:t>
      </w:r>
      <w:r w:rsidR="002E55C0" w:rsidRPr="00510818">
        <w:rPr>
          <w:sz w:val="36"/>
          <w:szCs w:val="36"/>
          <w:lang w:val="en-GB"/>
        </w:rPr>
        <w:t>performance of</w:t>
      </w:r>
      <w:r w:rsidR="002E55C0" w:rsidRPr="00510818">
        <w:rPr>
          <w:sz w:val="36"/>
          <w:szCs w:val="36"/>
          <w:lang w:val="en-GB"/>
        </w:rPr>
        <w:br/>
        <w:t>service</w:t>
      </w:r>
      <w:r w:rsidRPr="00510818">
        <w:rPr>
          <w:sz w:val="36"/>
          <w:szCs w:val="36"/>
          <w:lang w:val="en-GB"/>
        </w:rPr>
        <w:t xml:space="preserve"> providing reasonable assurance regarding </w:t>
      </w:r>
      <w:r w:rsidR="002E55C0" w:rsidRPr="00510818">
        <w:rPr>
          <w:sz w:val="36"/>
          <w:szCs w:val="36"/>
          <w:lang w:val="en-GB"/>
        </w:rPr>
        <w:t>the assessment of</w:t>
      </w:r>
      <w:r w:rsidR="002E55C0" w:rsidRPr="00510818">
        <w:rPr>
          <w:sz w:val="36"/>
          <w:szCs w:val="36"/>
          <w:lang w:val="en-GB"/>
        </w:rPr>
        <w:br/>
        <w:t>remuneration</w:t>
      </w:r>
      <w:r w:rsidRPr="00510818">
        <w:rPr>
          <w:sz w:val="36"/>
          <w:szCs w:val="36"/>
          <w:lang w:val="en-GB"/>
        </w:rPr>
        <w:t xml:space="preserve"> </w:t>
      </w:r>
      <w:r w:rsidR="002E55C0" w:rsidRPr="00510818">
        <w:rPr>
          <w:sz w:val="36"/>
          <w:szCs w:val="36"/>
          <w:lang w:val="en-GB"/>
        </w:rPr>
        <w:t>report</w:t>
      </w:r>
    </w:p>
    <w:p w:rsidR="00C2406F" w:rsidRPr="00510818" w:rsidRDefault="002E55C0">
      <w:pPr>
        <w:framePr w:wrap="none" w:vAnchor="page" w:hAnchor="page" w:x="8347" w:y="2778"/>
        <w:rPr>
          <w:sz w:val="2"/>
          <w:szCs w:val="2"/>
          <w:lang w:val="en-GB"/>
        </w:rPr>
      </w:pPr>
      <w:r w:rsidRPr="00510818">
        <w:rPr>
          <w:noProof/>
          <w:lang w:val="en-GB" w:bidi="ar-SA"/>
        </w:rPr>
        <w:drawing>
          <wp:inline distT="0" distB="0" distL="0" distR="0">
            <wp:extent cx="1548130" cy="1048385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548130" cy="104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406F" w:rsidRPr="00510818" w:rsidRDefault="002E55C0">
      <w:pPr>
        <w:pStyle w:val="Teksttreci0"/>
        <w:framePr w:w="8885" w:h="7694" w:hRule="exact" w:wrap="none" w:vAnchor="page" w:hAnchor="page" w:x="1815" w:y="7415"/>
        <w:shd w:val="clear" w:color="auto" w:fill="auto"/>
        <w:spacing w:after="220"/>
        <w:rPr>
          <w:lang w:val="en-GB"/>
        </w:rPr>
      </w:pPr>
      <w:r w:rsidRPr="00510818">
        <w:rPr>
          <w:lang w:val="en-GB"/>
        </w:rPr>
        <w:t>To the Shareholders and</w:t>
      </w:r>
      <w:r w:rsidR="005F0600" w:rsidRPr="00510818">
        <w:rPr>
          <w:lang w:val="en-GB"/>
        </w:rPr>
        <w:t xml:space="preserve"> the</w:t>
      </w:r>
      <w:r w:rsidRPr="00510818">
        <w:rPr>
          <w:lang w:val="en-GB"/>
        </w:rPr>
        <w:t xml:space="preserve"> Supervisory Board of TOYA S.A.</w:t>
      </w:r>
    </w:p>
    <w:p w:rsidR="00C2406F" w:rsidRPr="00510818" w:rsidRDefault="002E55C0" w:rsidP="00510818">
      <w:pPr>
        <w:pStyle w:val="Teksttreci0"/>
        <w:framePr w:w="8885" w:h="7694" w:hRule="exact" w:wrap="none" w:vAnchor="page" w:hAnchor="page" w:x="1815" w:y="7415"/>
        <w:shd w:val="clear" w:color="auto" w:fill="auto"/>
        <w:spacing w:after="220"/>
        <w:jc w:val="both"/>
        <w:rPr>
          <w:lang w:val="en-GB"/>
        </w:rPr>
      </w:pPr>
      <w:r w:rsidRPr="00510818">
        <w:rPr>
          <w:lang w:val="en-GB"/>
        </w:rPr>
        <w:t xml:space="preserve">We have been engaged to </w:t>
      </w:r>
      <w:r w:rsidR="00510818" w:rsidRPr="00510818">
        <w:rPr>
          <w:lang w:val="en-GB"/>
        </w:rPr>
        <w:t>assess</w:t>
      </w:r>
      <w:r w:rsidRPr="00510818">
        <w:rPr>
          <w:lang w:val="en-GB"/>
        </w:rPr>
        <w:t xml:space="preserve"> the attached re</w:t>
      </w:r>
      <w:r w:rsidR="00510818" w:rsidRPr="00510818">
        <w:rPr>
          <w:lang w:val="en-GB"/>
        </w:rPr>
        <w:t xml:space="preserve">muneration report of TOYA S.A. </w:t>
      </w:r>
      <w:r w:rsidRPr="00510818">
        <w:rPr>
          <w:lang w:val="en-GB"/>
        </w:rPr>
        <w:t xml:space="preserve">(the "Company") with its registered office in Wrocław, </w:t>
      </w:r>
      <w:r w:rsidR="00510818" w:rsidRPr="00510818">
        <w:rPr>
          <w:lang w:val="en-GB"/>
        </w:rPr>
        <w:t xml:space="preserve">ul. </w:t>
      </w:r>
      <w:r w:rsidRPr="00510818">
        <w:rPr>
          <w:lang w:val="en-GB"/>
        </w:rPr>
        <w:t xml:space="preserve">Sołtysowicka </w:t>
      </w:r>
      <w:r w:rsidR="00510818" w:rsidRPr="00510818">
        <w:rPr>
          <w:lang w:val="en-GB"/>
        </w:rPr>
        <w:t>13-15</w:t>
      </w:r>
      <w:r w:rsidRPr="00510818">
        <w:rPr>
          <w:lang w:val="en-GB"/>
        </w:rPr>
        <w:t>, for the year 2021 wi</w:t>
      </w:r>
      <w:r w:rsidR="00510818" w:rsidRPr="00510818">
        <w:rPr>
          <w:lang w:val="en-GB"/>
        </w:rPr>
        <w:t xml:space="preserve">th respect to the completeness </w:t>
      </w:r>
      <w:r w:rsidRPr="00510818">
        <w:rPr>
          <w:lang w:val="en-GB"/>
        </w:rPr>
        <w:t xml:space="preserve">of the information included therein </w:t>
      </w:r>
      <w:r w:rsidR="00510818" w:rsidRPr="00510818">
        <w:rPr>
          <w:lang w:val="en-GB"/>
        </w:rPr>
        <w:t>pursuant to</w:t>
      </w:r>
      <w:r w:rsidRPr="00510818">
        <w:rPr>
          <w:lang w:val="en-GB"/>
        </w:rPr>
        <w:t xml:space="preserve"> </w:t>
      </w:r>
      <w:r w:rsidR="00510818" w:rsidRPr="00510818">
        <w:rPr>
          <w:lang w:val="en-GB"/>
        </w:rPr>
        <w:t>Art.</w:t>
      </w:r>
      <w:r w:rsidRPr="00510818">
        <w:rPr>
          <w:lang w:val="en-GB"/>
        </w:rPr>
        <w:t xml:space="preserve"> 90g sections </w:t>
      </w:r>
      <w:r w:rsidR="00510818" w:rsidRPr="00510818">
        <w:rPr>
          <w:lang w:val="en-GB"/>
        </w:rPr>
        <w:t xml:space="preserve">1-5 and 8 of the Act of 29 July </w:t>
      </w:r>
      <w:r w:rsidRPr="00510818">
        <w:rPr>
          <w:lang w:val="en-GB"/>
        </w:rPr>
        <w:t>2005 on</w:t>
      </w:r>
      <w:r w:rsidR="00510818" w:rsidRPr="00510818">
        <w:rPr>
          <w:lang w:val="en-GB"/>
        </w:rPr>
        <w:t xml:space="preserve"> Public Offering, Conditions Governing the Introduction of Financial Instruments to Organised Trading, and Public Companies </w:t>
      </w:r>
      <w:r w:rsidRPr="00510818">
        <w:rPr>
          <w:lang w:val="en-GB"/>
        </w:rPr>
        <w:t>(consolidated text: Journal of Laws of 2020, item 2080, as</w:t>
      </w:r>
      <w:r w:rsidR="00510818" w:rsidRPr="00510818">
        <w:rPr>
          <w:lang w:val="en-GB"/>
        </w:rPr>
        <w:t xml:space="preserve"> amended) (the </w:t>
      </w:r>
      <w:r w:rsidRPr="00510818">
        <w:rPr>
          <w:lang w:val="en-GB"/>
        </w:rPr>
        <w:t>Act on Public Offering</w:t>
      </w:r>
      <w:r w:rsidR="00510818">
        <w:rPr>
          <w:lang w:val="en-GB"/>
        </w:rPr>
        <w:t>).</w:t>
      </w:r>
    </w:p>
    <w:p w:rsidR="00C2406F" w:rsidRPr="00510818" w:rsidRDefault="002E55C0">
      <w:pPr>
        <w:pStyle w:val="Nagwek10"/>
        <w:framePr w:w="8885" w:h="7694" w:hRule="exact" w:wrap="none" w:vAnchor="page" w:hAnchor="page" w:x="1815" w:y="7415"/>
        <w:shd w:val="clear" w:color="auto" w:fill="auto"/>
        <w:spacing w:after="260"/>
        <w:rPr>
          <w:sz w:val="20"/>
          <w:szCs w:val="20"/>
          <w:lang w:val="en-GB"/>
        </w:rPr>
      </w:pPr>
      <w:bookmarkStart w:id="1" w:name="bookmark0"/>
      <w:bookmarkStart w:id="2" w:name="bookmark1"/>
      <w:r w:rsidRPr="00510818">
        <w:rPr>
          <w:i/>
          <w:iCs/>
          <w:color w:val="4F2D7F"/>
          <w:sz w:val="20"/>
          <w:szCs w:val="20"/>
          <w:lang w:val="en-GB"/>
        </w:rPr>
        <w:t xml:space="preserve">Identification of criteria and description of the </w:t>
      </w:r>
      <w:r w:rsidR="00510818">
        <w:rPr>
          <w:i/>
          <w:iCs/>
          <w:color w:val="4F2D7F"/>
          <w:sz w:val="20"/>
          <w:szCs w:val="20"/>
          <w:lang w:val="en-GB"/>
        </w:rPr>
        <w:t xml:space="preserve">subject </w:t>
      </w:r>
      <w:r w:rsidRPr="00510818">
        <w:rPr>
          <w:i/>
          <w:iCs/>
          <w:color w:val="4F2D7F"/>
          <w:sz w:val="20"/>
          <w:szCs w:val="20"/>
          <w:lang w:val="en-GB"/>
        </w:rPr>
        <w:t>of the service</w:t>
      </w:r>
      <w:bookmarkEnd w:id="1"/>
      <w:bookmarkEnd w:id="2"/>
    </w:p>
    <w:p w:rsidR="00C2406F" w:rsidRPr="00510818" w:rsidRDefault="00510818">
      <w:pPr>
        <w:pStyle w:val="Teksttreci0"/>
        <w:framePr w:w="8885" w:h="7694" w:hRule="exact" w:wrap="none" w:vAnchor="page" w:hAnchor="page" w:x="1815" w:y="7415"/>
        <w:shd w:val="clear" w:color="auto" w:fill="auto"/>
        <w:spacing w:after="140"/>
        <w:rPr>
          <w:lang w:val="en-GB"/>
        </w:rPr>
      </w:pPr>
      <w:r>
        <w:rPr>
          <w:lang w:val="en-GB"/>
        </w:rPr>
        <w:t>R</w:t>
      </w:r>
      <w:r w:rsidR="002E55C0" w:rsidRPr="00510818">
        <w:rPr>
          <w:lang w:val="en-GB"/>
        </w:rPr>
        <w:t xml:space="preserve">emuneration report </w:t>
      </w:r>
      <w:r w:rsidR="00D657B8">
        <w:rPr>
          <w:lang w:val="en-GB"/>
        </w:rPr>
        <w:t>was</w:t>
      </w:r>
      <w:r w:rsidR="002E55C0" w:rsidRPr="00510818">
        <w:rPr>
          <w:lang w:val="en-GB"/>
        </w:rPr>
        <w:t xml:space="preserve"> prepared by the Supervisory Board of </w:t>
      </w:r>
      <w:r>
        <w:rPr>
          <w:lang w:val="en-GB"/>
        </w:rPr>
        <w:t xml:space="preserve">the Company in order to fulfil </w:t>
      </w:r>
      <w:r w:rsidR="00D657B8">
        <w:rPr>
          <w:lang w:val="en-GB"/>
        </w:rPr>
        <w:t>the requirements of Art.</w:t>
      </w:r>
      <w:r w:rsidR="002E55C0" w:rsidRPr="00510818">
        <w:rPr>
          <w:lang w:val="en-GB"/>
        </w:rPr>
        <w:t xml:space="preserve"> 90g</w:t>
      </w:r>
      <w:r w:rsidR="00D657B8">
        <w:rPr>
          <w:lang w:val="en-GB"/>
        </w:rPr>
        <w:t xml:space="preserve"> section 1</w:t>
      </w:r>
      <w:r w:rsidR="002E55C0" w:rsidRPr="00510818">
        <w:rPr>
          <w:lang w:val="en-GB"/>
        </w:rPr>
        <w:t xml:space="preserve"> of the Public Offer</w:t>
      </w:r>
      <w:r w:rsidR="002E55C0" w:rsidRPr="00510818">
        <w:rPr>
          <w:lang w:val="en-GB"/>
        </w:rPr>
        <w:t>ing</w:t>
      </w:r>
      <w:r w:rsidR="00D657B8">
        <w:rPr>
          <w:lang w:val="en-GB"/>
        </w:rPr>
        <w:t xml:space="preserve">. </w:t>
      </w:r>
      <w:r w:rsidR="002E55C0" w:rsidRPr="00510818">
        <w:rPr>
          <w:lang w:val="en-GB"/>
        </w:rPr>
        <w:t>T</w:t>
      </w:r>
      <w:r w:rsidR="00D657B8">
        <w:rPr>
          <w:lang w:val="en-GB"/>
        </w:rPr>
        <w:t xml:space="preserve">he applicable requirements for </w:t>
      </w:r>
      <w:r w:rsidR="002E55C0" w:rsidRPr="00510818">
        <w:rPr>
          <w:lang w:val="en-GB"/>
        </w:rPr>
        <w:t>rem</w:t>
      </w:r>
      <w:r w:rsidR="00D657B8">
        <w:rPr>
          <w:lang w:val="en-GB"/>
        </w:rPr>
        <w:t>uneration report are</w:t>
      </w:r>
      <w:r w:rsidR="002E55C0" w:rsidRPr="00510818">
        <w:rPr>
          <w:lang w:val="en-GB"/>
        </w:rPr>
        <w:t xml:space="preserve"> </w:t>
      </w:r>
      <w:r w:rsidR="00D657B8">
        <w:rPr>
          <w:lang w:val="en-GB"/>
        </w:rPr>
        <w:t xml:space="preserve">included </w:t>
      </w:r>
      <w:r w:rsidR="002E55C0" w:rsidRPr="00510818">
        <w:rPr>
          <w:lang w:val="en-GB"/>
        </w:rPr>
        <w:t xml:space="preserve">in the </w:t>
      </w:r>
      <w:r w:rsidR="00D657B8">
        <w:rPr>
          <w:lang w:val="en-GB"/>
        </w:rPr>
        <w:t>Act on Public Offering</w:t>
      </w:r>
      <w:r w:rsidR="002E55C0" w:rsidRPr="00510818">
        <w:rPr>
          <w:lang w:val="en-GB"/>
        </w:rPr>
        <w:t>.</w:t>
      </w:r>
    </w:p>
    <w:p w:rsidR="00C2406F" w:rsidRPr="00510818" w:rsidRDefault="002E55C0">
      <w:pPr>
        <w:pStyle w:val="Teksttreci0"/>
        <w:framePr w:w="8885" w:h="7694" w:hRule="exact" w:wrap="none" w:vAnchor="page" w:hAnchor="page" w:x="1815" w:y="7415"/>
        <w:shd w:val="clear" w:color="auto" w:fill="auto"/>
        <w:spacing w:after="140"/>
        <w:rPr>
          <w:lang w:val="en-GB"/>
        </w:rPr>
      </w:pPr>
      <w:r w:rsidRPr="00510818">
        <w:rPr>
          <w:lang w:val="en-GB"/>
        </w:rPr>
        <w:t xml:space="preserve">The requirements </w:t>
      </w:r>
      <w:r w:rsidR="00D657B8">
        <w:rPr>
          <w:lang w:val="en-GB"/>
        </w:rPr>
        <w:t>specified</w:t>
      </w:r>
      <w:r w:rsidRPr="00510818">
        <w:rPr>
          <w:lang w:val="en-GB"/>
        </w:rPr>
        <w:t xml:space="preserve"> in the preceding sentence </w:t>
      </w:r>
      <w:r w:rsidR="00D657B8">
        <w:rPr>
          <w:lang w:val="en-GB"/>
        </w:rPr>
        <w:t>determine</w:t>
      </w:r>
      <w:r w:rsidRPr="00510818">
        <w:rPr>
          <w:lang w:val="en-GB"/>
        </w:rPr>
        <w:t xml:space="preserve"> the ba</w:t>
      </w:r>
      <w:r w:rsidR="00D657B8">
        <w:rPr>
          <w:lang w:val="en-GB"/>
        </w:rPr>
        <w:t xml:space="preserve">sis for the remuneration report </w:t>
      </w:r>
      <w:r w:rsidRPr="00510818">
        <w:rPr>
          <w:lang w:val="en-GB"/>
        </w:rPr>
        <w:t>and are, in our view, appropriate criteria for us to formulate a concl</w:t>
      </w:r>
      <w:r w:rsidR="00D657B8">
        <w:rPr>
          <w:lang w:val="en-GB"/>
        </w:rPr>
        <w:t>usion giving reasonable assurance.</w:t>
      </w:r>
    </w:p>
    <w:p w:rsidR="00C2406F" w:rsidRPr="00510818" w:rsidRDefault="002E55C0" w:rsidP="005A644E">
      <w:pPr>
        <w:pStyle w:val="Teksttreci0"/>
        <w:framePr w:w="8885" w:h="7694" w:hRule="exact" w:wrap="none" w:vAnchor="page" w:hAnchor="page" w:x="1815" w:y="7415"/>
        <w:shd w:val="clear" w:color="auto" w:fill="auto"/>
        <w:spacing w:after="140"/>
        <w:jc w:val="both"/>
        <w:rPr>
          <w:lang w:val="en-GB"/>
        </w:rPr>
      </w:pPr>
      <w:r w:rsidRPr="00510818">
        <w:rPr>
          <w:lang w:val="en-GB"/>
        </w:rPr>
        <w:t>Pursuan</w:t>
      </w:r>
      <w:r w:rsidR="00D657B8">
        <w:rPr>
          <w:lang w:val="en-GB"/>
        </w:rPr>
        <w:t>t to the requirements of Art. 90g</w:t>
      </w:r>
      <w:r w:rsidRPr="00510818">
        <w:rPr>
          <w:lang w:val="en-GB"/>
        </w:rPr>
        <w:t xml:space="preserve"> section 10 of the Act on Public Offering, the </w:t>
      </w:r>
      <w:r w:rsidRPr="00510818">
        <w:rPr>
          <w:lang w:val="en-GB"/>
        </w:rPr>
        <w:t>remuneration</w:t>
      </w:r>
      <w:r w:rsidR="005A644E">
        <w:rPr>
          <w:lang w:val="en-GB"/>
        </w:rPr>
        <w:t xml:space="preserve"> report is subject</w:t>
      </w:r>
      <w:r w:rsidR="00D657B8">
        <w:rPr>
          <w:lang w:val="en-GB"/>
        </w:rPr>
        <w:t xml:space="preserve"> to assessment </w:t>
      </w:r>
      <w:r w:rsidRPr="00510818">
        <w:rPr>
          <w:lang w:val="en-GB"/>
        </w:rPr>
        <w:t xml:space="preserve">by the </w:t>
      </w:r>
      <w:r w:rsidR="00D657B8">
        <w:rPr>
          <w:lang w:val="en-GB"/>
        </w:rPr>
        <w:t>registered</w:t>
      </w:r>
      <w:r w:rsidRPr="00510818">
        <w:rPr>
          <w:lang w:val="en-GB"/>
        </w:rPr>
        <w:t xml:space="preserve"> auditor with regard to including t</w:t>
      </w:r>
      <w:r w:rsidR="005A644E">
        <w:rPr>
          <w:lang w:val="en-GB"/>
        </w:rPr>
        <w:t xml:space="preserve">herein the information required </w:t>
      </w:r>
      <w:r w:rsidRPr="00510818">
        <w:rPr>
          <w:lang w:val="en-GB"/>
        </w:rPr>
        <w:t>purs</w:t>
      </w:r>
      <w:r w:rsidR="005A644E">
        <w:rPr>
          <w:lang w:val="en-GB"/>
        </w:rPr>
        <w:t>uant to Art.</w:t>
      </w:r>
      <w:r w:rsidRPr="00510818">
        <w:rPr>
          <w:lang w:val="en-GB"/>
        </w:rPr>
        <w:t xml:space="preserve"> 90g</w:t>
      </w:r>
      <w:r w:rsidR="005A644E">
        <w:rPr>
          <w:lang w:val="en-GB"/>
        </w:rPr>
        <w:t xml:space="preserve"> sections 1-5 and 8 of the </w:t>
      </w:r>
      <w:r w:rsidRPr="00510818">
        <w:rPr>
          <w:lang w:val="en-GB"/>
        </w:rPr>
        <w:t>Act on Public Offering. This report fulfils this requirement.</w:t>
      </w:r>
    </w:p>
    <w:p w:rsidR="00C2406F" w:rsidRPr="00510818" w:rsidRDefault="005A644E" w:rsidP="005A644E">
      <w:pPr>
        <w:pStyle w:val="Teksttreci0"/>
        <w:framePr w:w="8885" w:h="7694" w:hRule="exact" w:wrap="none" w:vAnchor="page" w:hAnchor="page" w:x="1815" w:y="7415"/>
        <w:shd w:val="clear" w:color="auto" w:fill="auto"/>
        <w:spacing w:after="140"/>
        <w:jc w:val="both"/>
        <w:rPr>
          <w:lang w:val="en-GB"/>
        </w:rPr>
      </w:pPr>
      <w:r>
        <w:rPr>
          <w:lang w:val="en-GB"/>
        </w:rPr>
        <w:t>By t</w:t>
      </w:r>
      <w:r w:rsidR="002E55C0" w:rsidRPr="00510818">
        <w:rPr>
          <w:lang w:val="en-GB"/>
        </w:rPr>
        <w:t xml:space="preserve">he </w:t>
      </w:r>
      <w:r>
        <w:rPr>
          <w:lang w:val="en-GB"/>
        </w:rPr>
        <w:t xml:space="preserve">registered </w:t>
      </w:r>
      <w:r w:rsidR="002E55C0" w:rsidRPr="00510818">
        <w:rPr>
          <w:lang w:val="en-GB"/>
        </w:rPr>
        <w:t>auditor's assessment referred to in the preceding sentence, which forms the basis for</w:t>
      </w:r>
      <w:r w:rsidR="002E55C0" w:rsidRPr="00510818">
        <w:rPr>
          <w:lang w:val="en-GB"/>
        </w:rPr>
        <w:br/>
        <w:t>our conclusion giving reasonable assurance, we mean</w:t>
      </w:r>
      <w:r>
        <w:rPr>
          <w:lang w:val="en-GB"/>
        </w:rPr>
        <w:t xml:space="preserve"> the assessment whether, in all </w:t>
      </w:r>
      <w:r w:rsidR="002E55C0" w:rsidRPr="00510818">
        <w:rPr>
          <w:lang w:val="en-GB"/>
        </w:rPr>
        <w:t xml:space="preserve">material respects, the scope of the information presented in the </w:t>
      </w:r>
      <w:r>
        <w:rPr>
          <w:lang w:val="en-GB"/>
        </w:rPr>
        <w:t xml:space="preserve">remuneration report is complete </w:t>
      </w:r>
      <w:r w:rsidR="002E55C0" w:rsidRPr="00510818">
        <w:rPr>
          <w:lang w:val="en-GB"/>
        </w:rPr>
        <w:t xml:space="preserve">and the information </w:t>
      </w:r>
      <w:r>
        <w:rPr>
          <w:lang w:val="en-GB"/>
        </w:rPr>
        <w:t>was</w:t>
      </w:r>
      <w:r w:rsidR="002E55C0" w:rsidRPr="00510818">
        <w:rPr>
          <w:lang w:val="en-GB"/>
        </w:rPr>
        <w:t xml:space="preserve"> disclosed with</w:t>
      </w:r>
      <w:r>
        <w:rPr>
          <w:lang w:val="en-GB"/>
        </w:rPr>
        <w:t xml:space="preserve"> d</w:t>
      </w:r>
      <w:r w:rsidR="002E55C0" w:rsidRPr="00510818">
        <w:rPr>
          <w:lang w:val="en-GB"/>
        </w:rPr>
        <w:t xml:space="preserve">etail </w:t>
      </w:r>
      <w:r>
        <w:rPr>
          <w:lang w:val="en-GB"/>
        </w:rPr>
        <w:t>pursuant to</w:t>
      </w:r>
      <w:r w:rsidR="002E55C0" w:rsidRPr="00510818">
        <w:rPr>
          <w:lang w:val="en-GB"/>
        </w:rPr>
        <w:t xml:space="preserve"> the Act on Public Offering.</w:t>
      </w:r>
    </w:p>
    <w:p w:rsidR="00C2406F" w:rsidRPr="00510818" w:rsidRDefault="005A644E">
      <w:pPr>
        <w:pStyle w:val="Nagwek10"/>
        <w:framePr w:w="8885" w:h="7694" w:hRule="exact" w:wrap="none" w:vAnchor="page" w:hAnchor="page" w:x="1815" w:y="7415"/>
        <w:shd w:val="clear" w:color="auto" w:fill="auto"/>
        <w:spacing w:after="260"/>
        <w:rPr>
          <w:sz w:val="20"/>
          <w:szCs w:val="20"/>
          <w:lang w:val="en-GB"/>
        </w:rPr>
      </w:pPr>
      <w:bookmarkStart w:id="3" w:name="bookmark2"/>
      <w:bookmarkStart w:id="4" w:name="bookmark3"/>
      <w:r>
        <w:rPr>
          <w:i/>
          <w:iCs/>
          <w:color w:val="4F2D7F"/>
          <w:sz w:val="20"/>
          <w:szCs w:val="20"/>
          <w:lang w:val="en-GB"/>
        </w:rPr>
        <w:t>Liability of the members o</w:t>
      </w:r>
      <w:r w:rsidR="002E55C0" w:rsidRPr="00510818">
        <w:rPr>
          <w:i/>
          <w:iCs/>
          <w:color w:val="4F2D7F"/>
          <w:sz w:val="20"/>
          <w:szCs w:val="20"/>
          <w:lang w:val="en-GB"/>
        </w:rPr>
        <w:t>f</w:t>
      </w:r>
      <w:r>
        <w:rPr>
          <w:i/>
          <w:iCs/>
          <w:color w:val="4F2D7F"/>
          <w:sz w:val="20"/>
          <w:szCs w:val="20"/>
          <w:lang w:val="en-GB"/>
        </w:rPr>
        <w:t xml:space="preserve"> the</w:t>
      </w:r>
      <w:r w:rsidR="002E55C0" w:rsidRPr="00510818">
        <w:rPr>
          <w:i/>
          <w:iCs/>
          <w:color w:val="4F2D7F"/>
          <w:sz w:val="20"/>
          <w:szCs w:val="20"/>
          <w:lang w:val="en-GB"/>
        </w:rPr>
        <w:t xml:space="preserve"> Supervisory Boar</w:t>
      </w:r>
      <w:r w:rsidR="002E55C0" w:rsidRPr="00510818">
        <w:rPr>
          <w:i/>
          <w:iCs/>
          <w:color w:val="4F2D7F"/>
          <w:sz w:val="20"/>
          <w:szCs w:val="20"/>
          <w:lang w:val="en-GB"/>
        </w:rPr>
        <w:t xml:space="preserve">d </w:t>
      </w:r>
      <w:bookmarkEnd w:id="3"/>
      <w:bookmarkEnd w:id="4"/>
    </w:p>
    <w:p w:rsidR="00C2406F" w:rsidRPr="00510818" w:rsidRDefault="005A644E" w:rsidP="005A644E">
      <w:pPr>
        <w:pStyle w:val="Teksttreci0"/>
        <w:framePr w:w="8885" w:h="7694" w:hRule="exact" w:wrap="none" w:vAnchor="page" w:hAnchor="page" w:x="1815" w:y="7415"/>
        <w:shd w:val="clear" w:color="auto" w:fill="auto"/>
        <w:spacing w:after="0"/>
        <w:jc w:val="both"/>
        <w:rPr>
          <w:lang w:val="en-GB"/>
        </w:rPr>
      </w:pPr>
      <w:r>
        <w:rPr>
          <w:lang w:val="en-GB"/>
        </w:rPr>
        <w:t xml:space="preserve">Pursuant to the Act on </w:t>
      </w:r>
      <w:r w:rsidR="002E55C0" w:rsidRPr="00510818">
        <w:rPr>
          <w:lang w:val="en-GB"/>
        </w:rPr>
        <w:t>Public Offering</w:t>
      </w:r>
      <w:r w:rsidR="002E55C0" w:rsidRPr="00510818">
        <w:rPr>
          <w:lang w:val="en-GB"/>
        </w:rPr>
        <w:t>, the members of the Company's Supervisory Boar</w:t>
      </w:r>
      <w:r>
        <w:rPr>
          <w:lang w:val="en-GB"/>
        </w:rPr>
        <w:t xml:space="preserve">d are </w:t>
      </w:r>
      <w:r w:rsidR="009415E3">
        <w:rPr>
          <w:lang w:val="en-GB"/>
        </w:rPr>
        <w:t>liable</w:t>
      </w:r>
      <w:r>
        <w:rPr>
          <w:lang w:val="en-GB"/>
        </w:rPr>
        <w:t xml:space="preserve"> for preparing </w:t>
      </w:r>
      <w:r w:rsidR="002E55C0" w:rsidRPr="00510818">
        <w:rPr>
          <w:lang w:val="en-GB"/>
        </w:rPr>
        <w:t xml:space="preserve">the remuneration report </w:t>
      </w:r>
      <w:r>
        <w:rPr>
          <w:lang w:val="en-GB"/>
        </w:rPr>
        <w:t>under</w:t>
      </w:r>
      <w:r w:rsidR="002E55C0" w:rsidRPr="00510818">
        <w:rPr>
          <w:lang w:val="en-GB"/>
        </w:rPr>
        <w:t xml:space="preserve"> </w:t>
      </w:r>
      <w:r>
        <w:rPr>
          <w:lang w:val="en-GB"/>
        </w:rPr>
        <w:t>the applicable legal provisions</w:t>
      </w:r>
      <w:r w:rsidR="002E55C0" w:rsidRPr="00510818">
        <w:rPr>
          <w:lang w:val="en-GB"/>
        </w:rPr>
        <w:t xml:space="preserve"> and in particular for</w:t>
      </w:r>
      <w:r w:rsidR="002E55C0" w:rsidRPr="00510818">
        <w:rPr>
          <w:lang w:val="en-GB"/>
        </w:rPr>
        <w:br/>
      </w:r>
      <w:r w:rsidR="002E55C0" w:rsidRPr="00510818">
        <w:rPr>
          <w:lang w:val="en-GB"/>
        </w:rPr>
        <w:t xml:space="preserve">the completeness of this report and the information </w:t>
      </w:r>
      <w:r>
        <w:rPr>
          <w:lang w:val="en-GB"/>
        </w:rPr>
        <w:t>included</w:t>
      </w:r>
      <w:r w:rsidR="002E55C0" w:rsidRPr="00510818">
        <w:rPr>
          <w:lang w:val="en-GB"/>
        </w:rPr>
        <w:t xml:space="preserve"> </w:t>
      </w:r>
      <w:r w:rsidR="009415E3">
        <w:rPr>
          <w:lang w:val="en-GB"/>
        </w:rPr>
        <w:t>in it.</w:t>
      </w:r>
    </w:p>
    <w:p w:rsidR="00C2406F" w:rsidRPr="009415E3" w:rsidRDefault="002E55C0" w:rsidP="009415E3">
      <w:pPr>
        <w:pStyle w:val="Teksttreci20"/>
        <w:framePr w:w="9181" w:h="1621" w:hRule="exact" w:wrap="none" w:vAnchor="page" w:hAnchor="page" w:x="1741" w:y="14836"/>
        <w:shd w:val="clear" w:color="auto" w:fill="auto"/>
        <w:ind w:left="0" w:firstLine="0"/>
        <w:jc w:val="both"/>
        <w:rPr>
          <w:sz w:val="14"/>
          <w:szCs w:val="14"/>
          <w:lang w:val="en-GB"/>
        </w:rPr>
      </w:pPr>
      <w:r w:rsidRPr="009415E3">
        <w:rPr>
          <w:sz w:val="14"/>
          <w:szCs w:val="14"/>
          <w:lang w:val="en-GB"/>
        </w:rPr>
        <w:t>Grant Thornton Polska Spółka z ograniczoną odpowiedzialnością Spółka komandytowa. Audit</w:t>
      </w:r>
      <w:r w:rsidR="009415E3" w:rsidRPr="009415E3">
        <w:rPr>
          <w:sz w:val="14"/>
          <w:szCs w:val="14"/>
          <w:lang w:val="en-GB"/>
        </w:rPr>
        <w:t>ing</w:t>
      </w:r>
      <w:r w:rsidRPr="009415E3">
        <w:rPr>
          <w:sz w:val="14"/>
          <w:szCs w:val="14"/>
          <w:lang w:val="en-GB"/>
        </w:rPr>
        <w:t xml:space="preserve"> </w:t>
      </w:r>
      <w:r w:rsidR="009415E3" w:rsidRPr="009415E3">
        <w:rPr>
          <w:sz w:val="14"/>
          <w:szCs w:val="14"/>
          <w:lang w:val="en-GB"/>
        </w:rPr>
        <w:t>firm</w:t>
      </w:r>
      <w:r w:rsidRPr="009415E3">
        <w:rPr>
          <w:sz w:val="14"/>
          <w:szCs w:val="14"/>
          <w:lang w:val="en-GB"/>
        </w:rPr>
        <w:t xml:space="preserve"> </w:t>
      </w:r>
      <w:r w:rsidR="009415E3" w:rsidRPr="009415E3">
        <w:rPr>
          <w:sz w:val="14"/>
          <w:szCs w:val="14"/>
          <w:lang w:val="en-GB"/>
        </w:rPr>
        <w:t>n</w:t>
      </w:r>
      <w:r w:rsidRPr="009415E3">
        <w:rPr>
          <w:sz w:val="14"/>
          <w:szCs w:val="14"/>
          <w:lang w:val="en-GB"/>
        </w:rPr>
        <w:t>o. 4055.</w:t>
      </w:r>
      <w:r w:rsidR="009415E3" w:rsidRPr="009415E3">
        <w:rPr>
          <w:sz w:val="14"/>
          <w:szCs w:val="14"/>
          <w:lang w:val="en-GB"/>
        </w:rPr>
        <w:br/>
      </w:r>
      <w:r w:rsidRPr="009415E3">
        <w:rPr>
          <w:sz w:val="14"/>
          <w:szCs w:val="14"/>
          <w:lang w:val="en-GB"/>
        </w:rPr>
        <w:t xml:space="preserve">General partner: Grant Thornton Polska Sp. </w:t>
      </w:r>
      <w:r w:rsidR="009415E3" w:rsidRPr="009415E3">
        <w:rPr>
          <w:sz w:val="14"/>
          <w:szCs w:val="14"/>
          <w:lang w:val="en-GB"/>
        </w:rPr>
        <w:t>z o.o. Management Board of the G</w:t>
      </w:r>
      <w:r w:rsidRPr="009415E3">
        <w:rPr>
          <w:sz w:val="14"/>
          <w:szCs w:val="14"/>
          <w:lang w:val="en-GB"/>
        </w:rPr>
        <w:t>eneral</w:t>
      </w:r>
      <w:r w:rsidR="009415E3" w:rsidRPr="009415E3">
        <w:rPr>
          <w:sz w:val="14"/>
          <w:szCs w:val="14"/>
          <w:lang w:val="en-GB"/>
        </w:rPr>
        <w:t xml:space="preserve"> partner: Tomasz Wróblewski –</w:t>
      </w:r>
      <w:r w:rsidRPr="009415E3">
        <w:rPr>
          <w:sz w:val="14"/>
          <w:szCs w:val="14"/>
          <w:lang w:val="en-GB"/>
        </w:rPr>
        <w:t xml:space="preserve"> President of the Manag</w:t>
      </w:r>
      <w:r w:rsidR="009415E3" w:rsidRPr="009415E3">
        <w:rPr>
          <w:sz w:val="14"/>
          <w:szCs w:val="14"/>
          <w:lang w:val="en-GB"/>
        </w:rPr>
        <w:t xml:space="preserve">ement Board, Dariusz Bednarski – </w:t>
      </w:r>
      <w:r w:rsidR="009415E3" w:rsidRPr="009415E3">
        <w:rPr>
          <w:sz w:val="14"/>
          <w:szCs w:val="14"/>
          <w:lang w:val="en-GB"/>
        </w:rPr>
        <w:t>Vice-President of the Management Board</w:t>
      </w:r>
      <w:r w:rsidR="009415E3" w:rsidRPr="009415E3">
        <w:rPr>
          <w:sz w:val="14"/>
          <w:szCs w:val="14"/>
          <w:lang w:val="en-GB"/>
        </w:rPr>
        <w:t>, Jan Letkiewicz –</w:t>
      </w:r>
      <w:r w:rsidRPr="009415E3">
        <w:rPr>
          <w:sz w:val="14"/>
          <w:szCs w:val="14"/>
          <w:lang w:val="en-GB"/>
        </w:rPr>
        <w:t xml:space="preserve"> </w:t>
      </w:r>
      <w:r w:rsidR="009415E3" w:rsidRPr="009415E3">
        <w:rPr>
          <w:sz w:val="14"/>
          <w:szCs w:val="14"/>
          <w:lang w:val="en-GB"/>
        </w:rPr>
        <w:t>Vice-President of the Management Board</w:t>
      </w:r>
      <w:r w:rsidRPr="009415E3">
        <w:rPr>
          <w:sz w:val="14"/>
          <w:szCs w:val="14"/>
          <w:lang w:val="en-GB"/>
        </w:rPr>
        <w:t>. Registered office address: 61-131 Poznań, ul. Abpa Antoniego Baraniaka 88 E. NIP</w:t>
      </w:r>
      <w:r w:rsidR="009415E3" w:rsidRPr="009415E3">
        <w:rPr>
          <w:sz w:val="14"/>
          <w:szCs w:val="14"/>
          <w:lang w:val="en-GB"/>
        </w:rPr>
        <w:t xml:space="preserve"> </w:t>
      </w:r>
      <w:r w:rsidR="009415E3" w:rsidRPr="009415E3">
        <w:rPr>
          <w:i/>
          <w:sz w:val="14"/>
          <w:szCs w:val="14"/>
          <w:lang w:val="en-GB"/>
        </w:rPr>
        <w:t xml:space="preserve">[Tax Identification Number] </w:t>
      </w:r>
      <w:r w:rsidRPr="009415E3">
        <w:rPr>
          <w:sz w:val="14"/>
          <w:szCs w:val="14"/>
          <w:lang w:val="en-GB"/>
        </w:rPr>
        <w:t xml:space="preserve"> 782-25-45-999, REGON</w:t>
      </w:r>
      <w:r w:rsidR="009415E3" w:rsidRPr="009415E3">
        <w:rPr>
          <w:sz w:val="14"/>
          <w:szCs w:val="14"/>
          <w:lang w:val="en-GB"/>
        </w:rPr>
        <w:t xml:space="preserve"> </w:t>
      </w:r>
      <w:r w:rsidR="009415E3" w:rsidRPr="009415E3">
        <w:rPr>
          <w:i/>
          <w:sz w:val="14"/>
          <w:szCs w:val="14"/>
          <w:lang w:val="en-GB"/>
        </w:rPr>
        <w:t>[National Official Business Register]</w:t>
      </w:r>
      <w:r w:rsidRPr="009415E3">
        <w:rPr>
          <w:sz w:val="14"/>
          <w:szCs w:val="14"/>
          <w:lang w:val="en-GB"/>
        </w:rPr>
        <w:t>: 302021882.</w:t>
      </w:r>
      <w:r w:rsidR="009415E3" w:rsidRPr="009415E3">
        <w:rPr>
          <w:sz w:val="14"/>
          <w:szCs w:val="14"/>
          <w:lang w:val="en-GB"/>
        </w:rPr>
        <w:t xml:space="preserve"> </w:t>
      </w:r>
      <w:r w:rsidRPr="009415E3">
        <w:rPr>
          <w:sz w:val="14"/>
          <w:szCs w:val="14"/>
          <w:lang w:val="en-GB"/>
        </w:rPr>
        <w:t xml:space="preserve">Bank account: 31 1090 1476 0000 0001 3554 7340 District Court Poznań </w:t>
      </w:r>
      <w:r w:rsidR="009415E3" w:rsidRPr="009415E3">
        <w:rPr>
          <w:sz w:val="14"/>
          <w:szCs w:val="14"/>
          <w:lang w:val="en-GB"/>
        </w:rPr>
        <w:t>–</w:t>
      </w:r>
      <w:r w:rsidRPr="009415E3">
        <w:rPr>
          <w:sz w:val="14"/>
          <w:szCs w:val="14"/>
          <w:lang w:val="en-GB"/>
        </w:rPr>
        <w:t xml:space="preserve"> Nowe </w:t>
      </w:r>
      <w:r w:rsidR="009415E3" w:rsidRPr="009415E3">
        <w:rPr>
          <w:sz w:val="14"/>
          <w:szCs w:val="14"/>
          <w:lang w:val="en-GB"/>
        </w:rPr>
        <w:t>Miasto and Wilda in Poznań, 8th</w:t>
      </w:r>
      <w:r w:rsidRPr="009415E3">
        <w:rPr>
          <w:sz w:val="14"/>
          <w:szCs w:val="14"/>
          <w:lang w:val="en-GB"/>
        </w:rPr>
        <w:t xml:space="preserve"> </w:t>
      </w:r>
      <w:r w:rsidR="009415E3" w:rsidRPr="009415E3">
        <w:rPr>
          <w:sz w:val="14"/>
          <w:szCs w:val="14"/>
          <w:lang w:val="en-GB"/>
        </w:rPr>
        <w:t>Commercial</w:t>
      </w:r>
      <w:r w:rsidRPr="009415E3">
        <w:rPr>
          <w:sz w:val="14"/>
          <w:szCs w:val="14"/>
          <w:lang w:val="en-GB"/>
        </w:rPr>
        <w:t xml:space="preserve"> </w:t>
      </w:r>
      <w:r w:rsidR="009415E3" w:rsidRPr="009415E3">
        <w:rPr>
          <w:sz w:val="14"/>
          <w:szCs w:val="14"/>
          <w:lang w:val="en-GB"/>
        </w:rPr>
        <w:t>Division</w:t>
      </w:r>
      <w:r w:rsidRPr="009415E3">
        <w:rPr>
          <w:sz w:val="14"/>
          <w:szCs w:val="14"/>
          <w:lang w:val="en-GB"/>
        </w:rPr>
        <w:t xml:space="preserve">, KRS </w:t>
      </w:r>
      <w:r w:rsidR="009415E3" w:rsidRPr="009415E3">
        <w:rPr>
          <w:i/>
          <w:sz w:val="14"/>
          <w:szCs w:val="14"/>
          <w:lang w:val="en-GB"/>
        </w:rPr>
        <w:t>[National Court Register] n</w:t>
      </w:r>
      <w:r w:rsidRPr="009415E3">
        <w:rPr>
          <w:sz w:val="14"/>
          <w:szCs w:val="14"/>
          <w:lang w:val="en-GB"/>
        </w:rPr>
        <w:t>o. 0000407558.</w:t>
      </w:r>
    </w:p>
    <w:p w:rsidR="00C2406F" w:rsidRPr="00510818" w:rsidRDefault="00C2406F">
      <w:pPr>
        <w:spacing w:line="1" w:lineRule="exact"/>
        <w:rPr>
          <w:lang w:val="en-GB"/>
        </w:rPr>
        <w:sectPr w:rsidR="00C2406F" w:rsidRPr="00510818">
          <w:pgSz w:w="11909" w:h="16834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2406F" w:rsidRPr="00510818" w:rsidRDefault="00C2406F">
      <w:pPr>
        <w:spacing w:line="1" w:lineRule="exact"/>
        <w:rPr>
          <w:lang w:val="en-GB"/>
        </w:rPr>
      </w:pPr>
    </w:p>
    <w:p w:rsidR="00C2406F" w:rsidRPr="00510818" w:rsidRDefault="002E55C0">
      <w:pPr>
        <w:framePr w:wrap="none" w:vAnchor="page" w:hAnchor="page" w:x="1345" w:y="1208"/>
        <w:rPr>
          <w:sz w:val="2"/>
          <w:szCs w:val="2"/>
          <w:lang w:val="en-GB"/>
        </w:rPr>
      </w:pPr>
      <w:r w:rsidRPr="00510818">
        <w:rPr>
          <w:noProof/>
          <w:lang w:val="en-GB" w:bidi="ar-SA"/>
        </w:rPr>
        <w:drawing>
          <wp:inline distT="0" distB="0" distL="0" distR="0">
            <wp:extent cx="1877695" cy="377825"/>
            <wp:effectExtent l="0" t="0" r="0" b="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877695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406F" w:rsidRPr="00510818" w:rsidRDefault="002E55C0" w:rsidP="00107834">
      <w:pPr>
        <w:pStyle w:val="Teksttreci0"/>
        <w:framePr w:w="8966" w:h="13234" w:hRule="exact" w:wrap="none" w:vAnchor="page" w:hAnchor="page" w:x="1811" w:y="2451"/>
        <w:shd w:val="clear" w:color="auto" w:fill="auto"/>
        <w:spacing w:after="240"/>
        <w:jc w:val="both"/>
        <w:rPr>
          <w:lang w:val="en-GB"/>
        </w:rPr>
      </w:pPr>
      <w:r w:rsidRPr="00510818">
        <w:rPr>
          <w:lang w:val="en-GB"/>
        </w:rPr>
        <w:t xml:space="preserve">The </w:t>
      </w:r>
      <w:r w:rsidR="009415E3">
        <w:rPr>
          <w:lang w:val="en-GB"/>
        </w:rPr>
        <w:t>liability</w:t>
      </w:r>
      <w:r w:rsidRPr="00510818">
        <w:rPr>
          <w:lang w:val="en-GB"/>
        </w:rPr>
        <w:t xml:space="preserve"> of the Supervisory Board also includes the design, implemen</w:t>
      </w:r>
      <w:r w:rsidRPr="00510818">
        <w:rPr>
          <w:lang w:val="en-GB"/>
        </w:rPr>
        <w:t>tation and maintenance of</w:t>
      </w:r>
      <w:r w:rsidRPr="00510818">
        <w:rPr>
          <w:lang w:val="en-GB"/>
        </w:rPr>
        <w:br/>
        <w:t>system of</w:t>
      </w:r>
      <w:r w:rsidR="004B383B">
        <w:rPr>
          <w:lang w:val="en-GB"/>
        </w:rPr>
        <w:t xml:space="preserve"> </w:t>
      </w:r>
      <w:r w:rsidRPr="00510818">
        <w:rPr>
          <w:lang w:val="en-GB"/>
        </w:rPr>
        <w:t>internal control to ensure the preparation of a co</w:t>
      </w:r>
      <w:r w:rsidR="004B383B">
        <w:rPr>
          <w:lang w:val="en-GB"/>
        </w:rPr>
        <w:t xml:space="preserve">mplete remuneration report free </w:t>
      </w:r>
      <w:r w:rsidRPr="00510818">
        <w:rPr>
          <w:lang w:val="en-GB"/>
        </w:rPr>
        <w:t>from material misstatement due to fraud or error</w:t>
      </w:r>
      <w:r w:rsidR="00107834">
        <w:rPr>
          <w:lang w:val="en-GB"/>
        </w:rPr>
        <w:t>.</w:t>
      </w:r>
    </w:p>
    <w:p w:rsidR="00C2406F" w:rsidRPr="00510818" w:rsidRDefault="004B383B" w:rsidP="00107834">
      <w:pPr>
        <w:pStyle w:val="Nagwek10"/>
        <w:framePr w:w="8966" w:h="13234" w:hRule="exact" w:wrap="none" w:vAnchor="page" w:hAnchor="page" w:x="1811" w:y="2451"/>
        <w:shd w:val="clear" w:color="auto" w:fill="auto"/>
        <w:spacing w:after="240"/>
        <w:jc w:val="both"/>
        <w:rPr>
          <w:sz w:val="20"/>
          <w:szCs w:val="20"/>
          <w:lang w:val="en-GB"/>
        </w:rPr>
      </w:pPr>
      <w:bookmarkStart w:id="5" w:name="bookmark4"/>
      <w:bookmarkStart w:id="6" w:name="bookmark5"/>
      <w:bookmarkStart w:id="7" w:name="bookmark6"/>
      <w:r>
        <w:rPr>
          <w:i/>
          <w:iCs/>
          <w:color w:val="4F2D7F"/>
          <w:sz w:val="20"/>
          <w:szCs w:val="20"/>
          <w:lang w:val="en-GB"/>
        </w:rPr>
        <w:t>Registered a</w:t>
      </w:r>
      <w:r w:rsidR="002E55C0" w:rsidRPr="00510818">
        <w:rPr>
          <w:i/>
          <w:iCs/>
          <w:color w:val="4F2D7F"/>
          <w:sz w:val="20"/>
          <w:szCs w:val="20"/>
          <w:lang w:val="en-GB"/>
        </w:rPr>
        <w:t xml:space="preserve">uditor's </w:t>
      </w:r>
      <w:bookmarkEnd w:id="5"/>
      <w:bookmarkEnd w:id="6"/>
      <w:bookmarkEnd w:id="7"/>
      <w:r>
        <w:rPr>
          <w:i/>
          <w:iCs/>
          <w:color w:val="4F2D7F"/>
          <w:sz w:val="20"/>
          <w:szCs w:val="20"/>
          <w:lang w:val="en-GB"/>
        </w:rPr>
        <w:t>liability</w:t>
      </w:r>
    </w:p>
    <w:p w:rsidR="00C2406F" w:rsidRPr="00510818" w:rsidRDefault="002E55C0" w:rsidP="00107834">
      <w:pPr>
        <w:pStyle w:val="Teksttreci0"/>
        <w:framePr w:w="8966" w:h="13234" w:hRule="exact" w:wrap="none" w:vAnchor="page" w:hAnchor="page" w:x="1811" w:y="2451"/>
        <w:shd w:val="clear" w:color="auto" w:fill="auto"/>
        <w:jc w:val="both"/>
        <w:rPr>
          <w:lang w:val="en-GB"/>
        </w:rPr>
      </w:pPr>
      <w:r w:rsidRPr="00510818">
        <w:rPr>
          <w:lang w:val="en-GB"/>
        </w:rPr>
        <w:t>Our objective was to assess the completeness of the information p</w:t>
      </w:r>
      <w:r w:rsidR="004B383B">
        <w:rPr>
          <w:lang w:val="en-GB"/>
        </w:rPr>
        <w:t xml:space="preserve">rovided in the attached </w:t>
      </w:r>
      <w:r w:rsidRPr="00510818">
        <w:rPr>
          <w:lang w:val="en-GB"/>
        </w:rPr>
        <w:t>remuneration</w:t>
      </w:r>
      <w:r w:rsidR="004B383B">
        <w:rPr>
          <w:lang w:val="en-GB"/>
        </w:rPr>
        <w:t xml:space="preserve"> </w:t>
      </w:r>
      <w:r w:rsidRPr="00510818">
        <w:rPr>
          <w:lang w:val="en-GB"/>
        </w:rPr>
        <w:t>report</w:t>
      </w:r>
      <w:r w:rsidR="004B383B">
        <w:rPr>
          <w:lang w:val="en-GB"/>
        </w:rPr>
        <w:t xml:space="preserve"> </w:t>
      </w:r>
      <w:r w:rsidRPr="00510818">
        <w:rPr>
          <w:lang w:val="en-GB"/>
        </w:rPr>
        <w:t>against the criterion set out in the section</w:t>
      </w:r>
      <w:r w:rsidR="00107834">
        <w:rPr>
          <w:lang w:val="en-GB"/>
        </w:rPr>
        <w:t xml:space="preserve">: </w:t>
      </w:r>
      <w:r w:rsidRPr="00510818">
        <w:rPr>
          <w:i/>
          <w:iCs/>
          <w:lang w:val="en-GB"/>
        </w:rPr>
        <w:t>Identification of criteria and description of the subjec</w:t>
      </w:r>
      <w:r w:rsidR="00107834">
        <w:rPr>
          <w:i/>
          <w:iCs/>
          <w:lang w:val="en-GB"/>
        </w:rPr>
        <w:t xml:space="preserve">t matter of the service </w:t>
      </w:r>
      <w:r w:rsidR="00107834" w:rsidRPr="00107834">
        <w:rPr>
          <w:iCs/>
          <w:lang w:val="en-GB"/>
        </w:rPr>
        <w:t>and to</w:t>
      </w:r>
      <w:r w:rsidR="00107834">
        <w:rPr>
          <w:i/>
          <w:iCs/>
          <w:lang w:val="en-GB"/>
        </w:rPr>
        <w:t xml:space="preserve"> </w:t>
      </w:r>
      <w:r w:rsidRPr="00510818">
        <w:rPr>
          <w:lang w:val="en-GB"/>
        </w:rPr>
        <w:t>express, on the basis of the evidence obtained, an independent conclusion on the a</w:t>
      </w:r>
      <w:r w:rsidRPr="00510818">
        <w:rPr>
          <w:lang w:val="en-GB"/>
        </w:rPr>
        <w:t>ttes</w:t>
      </w:r>
      <w:r w:rsidR="004B383B">
        <w:rPr>
          <w:lang w:val="en-GB"/>
        </w:rPr>
        <w:t xml:space="preserve">tation service provided, giving </w:t>
      </w:r>
      <w:r w:rsidRPr="00510818">
        <w:rPr>
          <w:lang w:val="en-GB"/>
        </w:rPr>
        <w:t>reasonable assurance</w:t>
      </w:r>
      <w:r w:rsidR="00107834">
        <w:rPr>
          <w:lang w:val="en-GB"/>
        </w:rPr>
        <w:t>.</w:t>
      </w:r>
    </w:p>
    <w:p w:rsidR="00C2406F" w:rsidRPr="00510818" w:rsidRDefault="002E55C0" w:rsidP="00107834">
      <w:pPr>
        <w:pStyle w:val="Teksttreci0"/>
        <w:framePr w:w="8966" w:h="13234" w:hRule="exact" w:wrap="none" w:vAnchor="page" w:hAnchor="page" w:x="1811" w:y="2451"/>
        <w:shd w:val="clear" w:color="auto" w:fill="auto"/>
        <w:jc w:val="both"/>
        <w:rPr>
          <w:lang w:val="en-GB"/>
        </w:rPr>
      </w:pPr>
      <w:r w:rsidRPr="00510818">
        <w:rPr>
          <w:lang w:val="en-GB"/>
        </w:rPr>
        <w:br/>
        <w:t xml:space="preserve">We </w:t>
      </w:r>
      <w:r w:rsidRPr="00510818">
        <w:rPr>
          <w:lang w:val="en-GB"/>
        </w:rPr>
        <w:t xml:space="preserve">performed the service </w:t>
      </w:r>
      <w:r w:rsidR="00107834">
        <w:rPr>
          <w:lang w:val="en-GB"/>
        </w:rPr>
        <w:t>under</w:t>
      </w:r>
      <w:r w:rsidRPr="00510818">
        <w:rPr>
          <w:lang w:val="en-GB"/>
        </w:rPr>
        <w:t xml:space="preserve"> the regulations of the National Standard on A</w:t>
      </w:r>
      <w:r w:rsidR="004B383B">
        <w:rPr>
          <w:lang w:val="en-GB"/>
        </w:rPr>
        <w:t xml:space="preserve">ssurance Engagements Other than </w:t>
      </w:r>
      <w:r w:rsidR="00107834">
        <w:rPr>
          <w:lang w:val="en-GB"/>
        </w:rPr>
        <w:t xml:space="preserve">Audits or </w:t>
      </w:r>
      <w:r w:rsidR="004B383B">
        <w:rPr>
          <w:lang w:val="en-GB"/>
        </w:rPr>
        <w:t xml:space="preserve">Reviews 3000 (Z) </w:t>
      </w:r>
      <w:r w:rsidR="00107834">
        <w:rPr>
          <w:lang w:val="en-GB"/>
        </w:rPr>
        <w:t>in the wording of</w:t>
      </w:r>
      <w:r w:rsidR="004B383B">
        <w:rPr>
          <w:lang w:val="en-GB"/>
        </w:rPr>
        <w:t xml:space="preserve"> </w:t>
      </w:r>
      <w:r w:rsidR="00107834">
        <w:rPr>
          <w:lang w:val="en-GB"/>
        </w:rPr>
        <w:t xml:space="preserve">the </w:t>
      </w:r>
      <w:r w:rsidRPr="00107834">
        <w:rPr>
          <w:lang w:val="en-GB"/>
        </w:rPr>
        <w:t>Inte</w:t>
      </w:r>
      <w:r w:rsidR="004B383B" w:rsidRPr="00107834">
        <w:rPr>
          <w:lang w:val="en-GB"/>
        </w:rPr>
        <w:t xml:space="preserve">rnational Standard on Assurance </w:t>
      </w:r>
      <w:r w:rsidR="004B383B" w:rsidRPr="00107834">
        <w:rPr>
          <w:iCs/>
          <w:lang w:val="en-GB"/>
        </w:rPr>
        <w:t>Engagements</w:t>
      </w:r>
      <w:r w:rsidR="004B383B">
        <w:rPr>
          <w:i/>
          <w:iCs/>
          <w:lang w:val="en-GB"/>
        </w:rPr>
        <w:t xml:space="preserve"> </w:t>
      </w:r>
      <w:r w:rsidRPr="00510818">
        <w:rPr>
          <w:lang w:val="en-GB"/>
        </w:rPr>
        <w:t>3000 (amended)</w:t>
      </w:r>
      <w:r w:rsidR="004B383B">
        <w:rPr>
          <w:i/>
          <w:iCs/>
          <w:lang w:val="en-GB"/>
        </w:rPr>
        <w:t xml:space="preserve"> </w:t>
      </w:r>
      <w:r w:rsidR="00107834">
        <w:rPr>
          <w:i/>
          <w:iCs/>
          <w:lang w:val="en-GB"/>
        </w:rPr>
        <w:t xml:space="preserve">Assurance </w:t>
      </w:r>
      <w:r w:rsidRPr="00510818">
        <w:rPr>
          <w:i/>
          <w:iCs/>
          <w:lang w:val="en-GB"/>
        </w:rPr>
        <w:t>Engagements Other than Audits or Reviews of Historical Financial Information</w:t>
      </w:r>
      <w:r w:rsidR="004B383B">
        <w:rPr>
          <w:lang w:val="en-GB"/>
        </w:rPr>
        <w:t xml:space="preserve">, adopted by Resolution No </w:t>
      </w:r>
      <w:r w:rsidRPr="00510818">
        <w:rPr>
          <w:lang w:val="en-GB"/>
        </w:rPr>
        <w:t>3436/52e/2019 of the National Council of Statutory Audit</w:t>
      </w:r>
      <w:r w:rsidR="004B383B">
        <w:rPr>
          <w:lang w:val="en-GB"/>
        </w:rPr>
        <w:t xml:space="preserve">ors of 8 April 2019, as amended </w:t>
      </w:r>
      <w:r w:rsidRPr="00510818">
        <w:rPr>
          <w:lang w:val="en-GB"/>
        </w:rPr>
        <w:t>(KSUA 3000 (Z))</w:t>
      </w:r>
    </w:p>
    <w:p w:rsidR="00C2406F" w:rsidRPr="00510818" w:rsidRDefault="002E55C0" w:rsidP="00107834">
      <w:pPr>
        <w:pStyle w:val="Teksttreci0"/>
        <w:framePr w:w="8966" w:h="13234" w:hRule="exact" w:wrap="none" w:vAnchor="page" w:hAnchor="page" w:x="1811" w:y="2451"/>
        <w:shd w:val="clear" w:color="auto" w:fill="auto"/>
        <w:jc w:val="both"/>
        <w:rPr>
          <w:lang w:val="en-GB"/>
        </w:rPr>
      </w:pPr>
      <w:r w:rsidRPr="00510818">
        <w:rPr>
          <w:lang w:val="en-GB"/>
        </w:rPr>
        <w:t>This standard requires the auditor to plan</w:t>
      </w:r>
      <w:r w:rsidR="004B383B">
        <w:rPr>
          <w:lang w:val="en-GB"/>
        </w:rPr>
        <w:t xml:space="preserve"> and perform procedures so that </w:t>
      </w:r>
      <w:r w:rsidRPr="00510818">
        <w:rPr>
          <w:lang w:val="en-GB"/>
        </w:rPr>
        <w:t xml:space="preserve">reasonable assurance can be obtained that the remuneration report </w:t>
      </w:r>
      <w:r w:rsidR="00107834">
        <w:rPr>
          <w:lang w:val="en-GB"/>
        </w:rPr>
        <w:t>was</w:t>
      </w:r>
      <w:r w:rsidRPr="00510818">
        <w:rPr>
          <w:lang w:val="en-GB"/>
        </w:rPr>
        <w:t xml:space="preserve"> pr</w:t>
      </w:r>
      <w:r w:rsidR="004B383B">
        <w:rPr>
          <w:lang w:val="en-GB"/>
        </w:rPr>
        <w:t xml:space="preserve">epared completely in accordance </w:t>
      </w:r>
      <w:r w:rsidRPr="00510818">
        <w:rPr>
          <w:lang w:val="en-GB"/>
        </w:rPr>
        <w:t>with specified criteria.</w:t>
      </w:r>
    </w:p>
    <w:p w:rsidR="00C2406F" w:rsidRPr="00510818" w:rsidRDefault="002E55C0" w:rsidP="00107834">
      <w:pPr>
        <w:pStyle w:val="Teksttreci0"/>
        <w:framePr w:w="8966" w:h="13234" w:hRule="exact" w:wrap="none" w:vAnchor="page" w:hAnchor="page" w:x="1811" w:y="2451"/>
        <w:shd w:val="clear" w:color="auto" w:fill="auto"/>
        <w:jc w:val="both"/>
        <w:rPr>
          <w:lang w:val="en-GB"/>
        </w:rPr>
      </w:pPr>
      <w:r w:rsidRPr="00510818">
        <w:rPr>
          <w:lang w:val="en-GB"/>
        </w:rPr>
        <w:t xml:space="preserve">Reasonable assurance is a high level of </w:t>
      </w:r>
      <w:r w:rsidR="00107834">
        <w:rPr>
          <w:lang w:val="en-GB"/>
        </w:rPr>
        <w:t>assurance</w:t>
      </w:r>
      <w:r w:rsidRPr="00510818">
        <w:rPr>
          <w:lang w:val="en-GB"/>
        </w:rPr>
        <w:t xml:space="preserve"> but does not gua</w:t>
      </w:r>
      <w:r w:rsidR="004B383B">
        <w:rPr>
          <w:lang w:val="en-GB"/>
        </w:rPr>
        <w:t xml:space="preserve">rantee that a service conducted </w:t>
      </w:r>
      <w:r w:rsidR="00107834">
        <w:rPr>
          <w:lang w:val="en-GB"/>
        </w:rPr>
        <w:t>under</w:t>
      </w:r>
      <w:r w:rsidRPr="00510818">
        <w:rPr>
          <w:lang w:val="en-GB"/>
        </w:rPr>
        <w:t xml:space="preserve"> KSUA 3000 (Z) will always detect an existing material misstatement.</w:t>
      </w:r>
    </w:p>
    <w:p w:rsidR="00C2406F" w:rsidRPr="00510818" w:rsidRDefault="00460EE1" w:rsidP="00107834">
      <w:pPr>
        <w:pStyle w:val="Teksttreci0"/>
        <w:framePr w:w="8966" w:h="13234" w:hRule="exact" w:wrap="none" w:vAnchor="page" w:hAnchor="page" w:x="1811" w:y="2451"/>
        <w:shd w:val="clear" w:color="auto" w:fill="auto"/>
        <w:jc w:val="both"/>
        <w:rPr>
          <w:lang w:val="en-GB"/>
        </w:rPr>
      </w:pPr>
      <w:r>
        <w:rPr>
          <w:lang w:val="en-GB"/>
        </w:rPr>
        <w:t xml:space="preserve">The choice of </w:t>
      </w:r>
      <w:r w:rsidR="002E55C0" w:rsidRPr="00510818">
        <w:rPr>
          <w:lang w:val="en-GB"/>
        </w:rPr>
        <w:t xml:space="preserve">procedures </w:t>
      </w:r>
      <w:r w:rsidR="002E55C0" w:rsidRPr="00510818">
        <w:rPr>
          <w:lang w:val="en-GB"/>
        </w:rPr>
        <w:t xml:space="preserve">depend on the </w:t>
      </w:r>
      <w:r>
        <w:rPr>
          <w:lang w:val="en-GB"/>
        </w:rPr>
        <w:t xml:space="preserve">registered </w:t>
      </w:r>
      <w:r w:rsidR="002E55C0" w:rsidRPr="00510818">
        <w:rPr>
          <w:lang w:val="en-GB"/>
        </w:rPr>
        <w:t xml:space="preserve">auditor's judgment, including </w:t>
      </w:r>
      <w:r>
        <w:rPr>
          <w:lang w:val="en-GB"/>
        </w:rPr>
        <w:t>its</w:t>
      </w:r>
      <w:r w:rsidR="002E55C0" w:rsidRPr="00510818">
        <w:rPr>
          <w:lang w:val="en-GB"/>
        </w:rPr>
        <w:t xml:space="preserve"> estimate of the risk of material</w:t>
      </w:r>
      <w:r w:rsidR="002E55C0" w:rsidRPr="00510818">
        <w:rPr>
          <w:lang w:val="en-GB"/>
        </w:rPr>
        <w:br/>
        <w:t>misstatemen</w:t>
      </w:r>
      <w:r w:rsidR="002E55C0" w:rsidRPr="00510818">
        <w:rPr>
          <w:lang w:val="en-GB"/>
        </w:rPr>
        <w:t>t due to fraud or error</w:t>
      </w:r>
      <w:r>
        <w:rPr>
          <w:lang w:val="en-GB"/>
        </w:rPr>
        <w:t>.</w:t>
      </w:r>
      <w:r w:rsidR="004B383B">
        <w:rPr>
          <w:lang w:val="en-GB"/>
        </w:rPr>
        <w:t xml:space="preserve"> </w:t>
      </w:r>
      <w:r w:rsidR="002E55C0" w:rsidRPr="00510818">
        <w:rPr>
          <w:lang w:val="en-GB"/>
        </w:rPr>
        <w:t>In mak</w:t>
      </w:r>
      <w:r w:rsidR="004B383B">
        <w:rPr>
          <w:lang w:val="en-GB"/>
        </w:rPr>
        <w:t xml:space="preserve">ing those risk assessments, the </w:t>
      </w:r>
      <w:r>
        <w:rPr>
          <w:lang w:val="en-GB"/>
        </w:rPr>
        <w:t xml:space="preserve">registered </w:t>
      </w:r>
      <w:r w:rsidR="002E55C0" w:rsidRPr="00510818">
        <w:rPr>
          <w:lang w:val="en-GB"/>
        </w:rPr>
        <w:t>auditor considers internal control relevant to the preparation of</w:t>
      </w:r>
      <w:r w:rsidR="004B383B">
        <w:rPr>
          <w:lang w:val="en-GB"/>
        </w:rPr>
        <w:t xml:space="preserve"> the </w:t>
      </w:r>
      <w:r w:rsidR="002E55C0" w:rsidRPr="00510818">
        <w:rPr>
          <w:lang w:val="en-GB"/>
        </w:rPr>
        <w:t>complete report</w:t>
      </w:r>
      <w:r w:rsidR="004B383B">
        <w:rPr>
          <w:lang w:val="en-GB"/>
        </w:rPr>
        <w:t xml:space="preserve"> </w:t>
      </w:r>
      <w:r>
        <w:rPr>
          <w:lang w:val="en-GB"/>
        </w:rPr>
        <w:t xml:space="preserve">in </w:t>
      </w:r>
      <w:r w:rsidR="002E55C0" w:rsidRPr="00510818">
        <w:rPr>
          <w:lang w:val="en-GB"/>
        </w:rPr>
        <w:t>order to design appropriate procedures to provide the</w:t>
      </w:r>
      <w:r w:rsidR="002E55C0" w:rsidRPr="00510818">
        <w:rPr>
          <w:lang w:val="en-GB"/>
        </w:rPr>
        <w:br/>
        <w:t>sufficient</w:t>
      </w:r>
      <w:r w:rsidR="004B383B">
        <w:rPr>
          <w:lang w:val="en-GB"/>
        </w:rPr>
        <w:t xml:space="preserve"> </w:t>
      </w:r>
      <w:r w:rsidR="002E55C0" w:rsidRPr="00510818">
        <w:rPr>
          <w:lang w:val="en-GB"/>
        </w:rPr>
        <w:t>and appropriate evidence in the circumstances.</w:t>
      </w:r>
      <w:r w:rsidR="004B383B">
        <w:rPr>
          <w:lang w:val="en-GB"/>
        </w:rPr>
        <w:t xml:space="preserve"> </w:t>
      </w:r>
      <w:r>
        <w:rPr>
          <w:lang w:val="en-GB"/>
        </w:rPr>
        <w:t xml:space="preserve">Assessment </w:t>
      </w:r>
      <w:r w:rsidR="002E55C0" w:rsidRPr="00510818">
        <w:rPr>
          <w:lang w:val="en-GB"/>
        </w:rPr>
        <w:t xml:space="preserve">of the functioning of the </w:t>
      </w:r>
      <w:r w:rsidR="004B383B">
        <w:rPr>
          <w:lang w:val="en-GB"/>
        </w:rPr>
        <w:t xml:space="preserve">internal control system has not </w:t>
      </w:r>
      <w:r w:rsidR="002E55C0" w:rsidRPr="00510818">
        <w:rPr>
          <w:lang w:val="en-GB"/>
        </w:rPr>
        <w:t>been</w:t>
      </w:r>
      <w:r w:rsidR="004B383B">
        <w:rPr>
          <w:lang w:val="en-GB"/>
        </w:rPr>
        <w:t xml:space="preserve"> </w:t>
      </w:r>
      <w:r w:rsidR="002E55C0" w:rsidRPr="00510818">
        <w:rPr>
          <w:lang w:val="en-GB"/>
        </w:rPr>
        <w:t>carried out to express a conclusion on its effectiveness.</w:t>
      </w:r>
    </w:p>
    <w:p w:rsidR="00C2406F" w:rsidRPr="00510818" w:rsidRDefault="002E55C0" w:rsidP="00107834">
      <w:pPr>
        <w:pStyle w:val="Nagwek10"/>
        <w:framePr w:w="8966" w:h="13234" w:hRule="exact" w:wrap="none" w:vAnchor="page" w:hAnchor="page" w:x="1811" w:y="2451"/>
        <w:shd w:val="clear" w:color="auto" w:fill="auto"/>
        <w:spacing w:after="240"/>
        <w:jc w:val="both"/>
        <w:rPr>
          <w:sz w:val="20"/>
          <w:szCs w:val="20"/>
          <w:lang w:val="en-GB"/>
        </w:rPr>
      </w:pPr>
      <w:bookmarkStart w:id="8" w:name="bookmark7"/>
      <w:bookmarkStart w:id="9" w:name="bookmark8"/>
      <w:bookmarkStart w:id="10" w:name="bookmark9"/>
      <w:r w:rsidRPr="00510818">
        <w:rPr>
          <w:i/>
          <w:iCs/>
          <w:color w:val="4F2D7F"/>
          <w:sz w:val="20"/>
          <w:szCs w:val="20"/>
          <w:lang w:val="en-GB"/>
        </w:rPr>
        <w:t>Summary of work carried out and limitations of our procedures</w:t>
      </w:r>
      <w:bookmarkEnd w:id="8"/>
      <w:bookmarkEnd w:id="9"/>
      <w:bookmarkEnd w:id="10"/>
    </w:p>
    <w:p w:rsidR="00C2406F" w:rsidRPr="00510818" w:rsidRDefault="002E55C0" w:rsidP="00107834">
      <w:pPr>
        <w:pStyle w:val="Teksttreci0"/>
        <w:framePr w:w="8966" w:h="13234" w:hRule="exact" w:wrap="none" w:vAnchor="page" w:hAnchor="page" w:x="1811" w:y="2451"/>
        <w:shd w:val="clear" w:color="auto" w:fill="auto"/>
        <w:spacing w:after="240"/>
        <w:jc w:val="both"/>
        <w:rPr>
          <w:lang w:val="en-GB"/>
        </w:rPr>
      </w:pPr>
      <w:r w:rsidRPr="00510818">
        <w:rPr>
          <w:lang w:val="en-GB"/>
        </w:rPr>
        <w:t>The procedures we planned and carried out included, in particular:</w:t>
      </w:r>
    </w:p>
    <w:p w:rsidR="00460EE1" w:rsidRDefault="006E0155" w:rsidP="00107834">
      <w:pPr>
        <w:pStyle w:val="Teksttreci0"/>
        <w:framePr w:w="8966" w:h="13234" w:hRule="exact" w:wrap="none" w:vAnchor="page" w:hAnchor="page" w:x="1811" w:y="2451"/>
        <w:numPr>
          <w:ilvl w:val="0"/>
          <w:numId w:val="1"/>
        </w:numPr>
        <w:shd w:val="clear" w:color="auto" w:fill="auto"/>
        <w:spacing w:after="0" w:line="286" w:lineRule="auto"/>
        <w:jc w:val="both"/>
        <w:rPr>
          <w:lang w:val="en-GB"/>
        </w:rPr>
      </w:pPr>
      <w:r>
        <w:rPr>
          <w:lang w:val="en-GB"/>
        </w:rPr>
        <w:t xml:space="preserve">familiarisation with </w:t>
      </w:r>
      <w:r w:rsidR="002E55C0" w:rsidRPr="00510818">
        <w:rPr>
          <w:lang w:val="en-GB"/>
        </w:rPr>
        <w:t>the content of the remuneration report and comparing the information contained there</w:t>
      </w:r>
      <w:r w:rsidR="002E55C0" w:rsidRPr="00510818">
        <w:rPr>
          <w:lang w:val="en-GB"/>
        </w:rPr>
        <w:br/>
        <w:t>to the applicable requirements,</w:t>
      </w:r>
    </w:p>
    <w:p w:rsidR="00460EE1" w:rsidRDefault="002E55C0" w:rsidP="00107834">
      <w:pPr>
        <w:pStyle w:val="Teksttreci0"/>
        <w:framePr w:w="8966" w:h="13234" w:hRule="exact" w:wrap="none" w:vAnchor="page" w:hAnchor="page" w:x="1811" w:y="2451"/>
        <w:numPr>
          <w:ilvl w:val="0"/>
          <w:numId w:val="1"/>
        </w:numPr>
        <w:shd w:val="clear" w:color="auto" w:fill="auto"/>
        <w:spacing w:after="0" w:line="286" w:lineRule="auto"/>
        <w:jc w:val="both"/>
        <w:rPr>
          <w:lang w:val="en-GB"/>
        </w:rPr>
      </w:pPr>
      <w:r w:rsidRPr="00460EE1">
        <w:rPr>
          <w:lang w:val="en-GB"/>
        </w:rPr>
        <w:t>familiarisation with the resolutions of the General Meeting of the Comp</w:t>
      </w:r>
      <w:r w:rsidRPr="00460EE1">
        <w:rPr>
          <w:lang w:val="en-GB"/>
        </w:rPr>
        <w:t>any re</w:t>
      </w:r>
      <w:r w:rsidR="00460EE1">
        <w:rPr>
          <w:lang w:val="en-GB"/>
        </w:rPr>
        <w:t xml:space="preserve">garding the remuneration policy </w:t>
      </w:r>
      <w:r w:rsidRPr="00460EE1">
        <w:rPr>
          <w:lang w:val="en-GB"/>
        </w:rPr>
        <w:t>of the members of the Management Board and the Supervisory Board and the resolutions of the Supervisory Board detailing them,</w:t>
      </w:r>
      <w:r w:rsidR="004B383B" w:rsidRPr="00460EE1">
        <w:rPr>
          <w:lang w:val="en-GB"/>
        </w:rPr>
        <w:t xml:space="preserve"> </w:t>
      </w:r>
    </w:p>
    <w:p w:rsidR="00460EE1" w:rsidRDefault="006E0155" w:rsidP="00107834">
      <w:pPr>
        <w:pStyle w:val="Teksttreci0"/>
        <w:framePr w:w="8966" w:h="13234" w:hRule="exact" w:wrap="none" w:vAnchor="page" w:hAnchor="page" w:x="1811" w:y="2451"/>
        <w:numPr>
          <w:ilvl w:val="0"/>
          <w:numId w:val="1"/>
        </w:numPr>
        <w:shd w:val="clear" w:color="auto" w:fill="auto"/>
        <w:spacing w:after="0" w:line="286" w:lineRule="auto"/>
        <w:jc w:val="both"/>
        <w:rPr>
          <w:lang w:val="en-GB"/>
        </w:rPr>
      </w:pPr>
      <w:r>
        <w:rPr>
          <w:lang w:val="en-GB"/>
        </w:rPr>
        <w:t>determination</w:t>
      </w:r>
      <w:r w:rsidR="002E55C0" w:rsidRPr="00460EE1">
        <w:rPr>
          <w:lang w:val="en-GB"/>
        </w:rPr>
        <w:t xml:space="preserve">, by comparison with corporate documents, </w:t>
      </w:r>
      <w:r>
        <w:rPr>
          <w:lang w:val="en-GB"/>
        </w:rPr>
        <w:t xml:space="preserve">of </w:t>
      </w:r>
      <w:r w:rsidR="002E55C0" w:rsidRPr="00460EE1">
        <w:rPr>
          <w:lang w:val="en-GB"/>
        </w:rPr>
        <w:t>the list of persons in respect of whom</w:t>
      </w:r>
      <w:r w:rsidR="004B383B" w:rsidRPr="00460EE1">
        <w:rPr>
          <w:lang w:val="en-GB"/>
        </w:rPr>
        <w:t xml:space="preserve"> there is </w:t>
      </w:r>
      <w:r w:rsidR="002E55C0" w:rsidRPr="00460EE1">
        <w:rPr>
          <w:lang w:val="en-GB"/>
        </w:rPr>
        <w:t>a requirement to include information in the remuneration report</w:t>
      </w:r>
      <w:r w:rsidR="00460EE1">
        <w:rPr>
          <w:lang w:val="en-GB"/>
        </w:rPr>
        <w:t xml:space="preserve"> and to determine, by enquiries</w:t>
      </w:r>
      <w:r>
        <w:rPr>
          <w:lang w:val="en-GB"/>
        </w:rPr>
        <w:t xml:space="preserve"> of the</w:t>
      </w:r>
      <w:r w:rsidR="00460EE1">
        <w:rPr>
          <w:lang w:val="en-GB"/>
        </w:rPr>
        <w:t xml:space="preserve"> </w:t>
      </w:r>
      <w:r w:rsidR="002E55C0" w:rsidRPr="00460EE1">
        <w:rPr>
          <w:lang w:val="en-GB"/>
        </w:rPr>
        <w:t>persons</w:t>
      </w:r>
      <w:r w:rsidR="004B383B" w:rsidRPr="00460EE1">
        <w:rPr>
          <w:lang w:val="en-GB"/>
        </w:rPr>
        <w:t xml:space="preserve"> </w:t>
      </w:r>
      <w:r>
        <w:rPr>
          <w:lang w:val="en-GB"/>
        </w:rPr>
        <w:t>liable</w:t>
      </w:r>
      <w:r w:rsidR="002E55C0" w:rsidRPr="00460EE1">
        <w:rPr>
          <w:lang w:val="en-GB"/>
        </w:rPr>
        <w:t xml:space="preserve"> for preparing the report and, where</w:t>
      </w:r>
      <w:r w:rsidR="004B383B" w:rsidRPr="00460EE1">
        <w:rPr>
          <w:lang w:val="en-GB"/>
        </w:rPr>
        <w:t xml:space="preserve"> we deemed it appropriate, </w:t>
      </w:r>
      <w:r w:rsidR="002E55C0" w:rsidRPr="00460EE1">
        <w:rPr>
          <w:lang w:val="en-GB"/>
        </w:rPr>
        <w:t>also directly of the persons affected by the requirement to in</w:t>
      </w:r>
      <w:r w:rsidR="002E55C0" w:rsidRPr="00460EE1">
        <w:rPr>
          <w:lang w:val="en-GB"/>
        </w:rPr>
        <w:t>cl</w:t>
      </w:r>
      <w:r w:rsidR="004B383B" w:rsidRPr="00460EE1">
        <w:rPr>
          <w:lang w:val="en-GB"/>
        </w:rPr>
        <w:t xml:space="preserve">ude information, whether all </w:t>
      </w:r>
      <w:r w:rsidR="002E55C0" w:rsidRPr="00460EE1">
        <w:rPr>
          <w:lang w:val="en-GB"/>
        </w:rPr>
        <w:t>information provided for by</w:t>
      </w:r>
      <w:r w:rsidR="004B383B" w:rsidRPr="00460EE1">
        <w:rPr>
          <w:lang w:val="en-GB"/>
        </w:rPr>
        <w:t xml:space="preserve"> the criteria for preparing </w:t>
      </w:r>
      <w:r w:rsidR="002E55C0" w:rsidRPr="00460EE1">
        <w:rPr>
          <w:lang w:val="en-GB"/>
        </w:rPr>
        <w:t>remuneration report</w:t>
      </w:r>
      <w:r w:rsidR="004B383B" w:rsidRPr="00460EE1">
        <w:rPr>
          <w:lang w:val="en-GB"/>
        </w:rPr>
        <w:t xml:space="preserve"> </w:t>
      </w:r>
      <w:r>
        <w:rPr>
          <w:lang w:val="en-GB"/>
        </w:rPr>
        <w:t>was</w:t>
      </w:r>
      <w:r w:rsidR="002E55C0" w:rsidRPr="00460EE1">
        <w:rPr>
          <w:lang w:val="en-GB"/>
        </w:rPr>
        <w:t xml:space="preserve"> disclosed.</w:t>
      </w:r>
      <w:r w:rsidR="004B383B" w:rsidRPr="00460EE1">
        <w:rPr>
          <w:lang w:val="en-GB"/>
        </w:rPr>
        <w:t xml:space="preserve"> </w:t>
      </w:r>
    </w:p>
    <w:p w:rsidR="00460EE1" w:rsidRDefault="00460EE1" w:rsidP="00460EE1">
      <w:pPr>
        <w:pStyle w:val="Teksttreci0"/>
        <w:framePr w:w="8966" w:h="13234" w:hRule="exact" w:wrap="none" w:vAnchor="page" w:hAnchor="page" w:x="1811" w:y="2451"/>
        <w:shd w:val="clear" w:color="auto" w:fill="auto"/>
        <w:spacing w:after="0" w:line="286" w:lineRule="auto"/>
        <w:jc w:val="both"/>
        <w:rPr>
          <w:lang w:val="en-GB"/>
        </w:rPr>
      </w:pPr>
    </w:p>
    <w:p w:rsidR="00C2406F" w:rsidRPr="00460EE1" w:rsidRDefault="002E55C0" w:rsidP="00460EE1">
      <w:pPr>
        <w:pStyle w:val="Teksttreci0"/>
        <w:framePr w:w="8966" w:h="13234" w:hRule="exact" w:wrap="none" w:vAnchor="page" w:hAnchor="page" w:x="1811" w:y="2451"/>
        <w:shd w:val="clear" w:color="auto" w:fill="auto"/>
        <w:spacing w:after="0" w:line="286" w:lineRule="auto"/>
        <w:jc w:val="both"/>
        <w:rPr>
          <w:lang w:val="en-GB"/>
        </w:rPr>
      </w:pPr>
      <w:r w:rsidRPr="00460EE1">
        <w:rPr>
          <w:lang w:val="en-GB"/>
        </w:rPr>
        <w:t>Our procedures were solely intended to obtain evidence that the in</w:t>
      </w:r>
      <w:r w:rsidR="004B383B" w:rsidRPr="00460EE1">
        <w:rPr>
          <w:lang w:val="en-GB"/>
        </w:rPr>
        <w:t xml:space="preserve">formation included by the </w:t>
      </w:r>
      <w:r w:rsidR="00CA7D86">
        <w:rPr>
          <w:lang w:val="en-GB"/>
        </w:rPr>
        <w:t xml:space="preserve">Supervisory </w:t>
      </w:r>
      <w:r w:rsidR="004B383B" w:rsidRPr="00460EE1">
        <w:rPr>
          <w:lang w:val="en-GB"/>
        </w:rPr>
        <w:t xml:space="preserve">Board </w:t>
      </w:r>
      <w:r w:rsidRPr="00460EE1">
        <w:rPr>
          <w:lang w:val="en-GB"/>
        </w:rPr>
        <w:t>in the remuneration report</w:t>
      </w:r>
      <w:r w:rsidRPr="00460EE1">
        <w:rPr>
          <w:lang w:val="en-GB"/>
        </w:rPr>
        <w:t xml:space="preserve"> for completeness </w:t>
      </w:r>
      <w:r w:rsidR="00CA7D86">
        <w:rPr>
          <w:lang w:val="en-GB"/>
        </w:rPr>
        <w:t>are compliant with</w:t>
      </w:r>
      <w:r w:rsidR="004B383B" w:rsidRPr="00460EE1">
        <w:rPr>
          <w:lang w:val="en-GB"/>
        </w:rPr>
        <w:t xml:space="preserve"> applicable </w:t>
      </w:r>
      <w:r w:rsidRPr="00460EE1">
        <w:rPr>
          <w:lang w:val="en-GB"/>
        </w:rPr>
        <w:t>requirements.</w:t>
      </w:r>
      <w:r w:rsidR="004B383B" w:rsidRPr="00460EE1">
        <w:rPr>
          <w:lang w:val="en-GB"/>
        </w:rPr>
        <w:t xml:space="preserve"> </w:t>
      </w:r>
      <w:r w:rsidRPr="00460EE1">
        <w:rPr>
          <w:lang w:val="en-GB"/>
        </w:rPr>
        <w:t>The</w:t>
      </w:r>
      <w:r w:rsidR="004B383B" w:rsidRPr="00460EE1">
        <w:rPr>
          <w:lang w:val="en-GB"/>
        </w:rPr>
        <w:t xml:space="preserve"> </w:t>
      </w:r>
      <w:r w:rsidRPr="00460EE1">
        <w:rPr>
          <w:lang w:val="en-GB"/>
        </w:rPr>
        <w:t>purpose</w:t>
      </w:r>
      <w:r w:rsidR="004B383B" w:rsidRPr="00460EE1">
        <w:rPr>
          <w:lang w:val="en-GB"/>
        </w:rPr>
        <w:t xml:space="preserve"> </w:t>
      </w:r>
      <w:r w:rsidRPr="00460EE1">
        <w:rPr>
          <w:lang w:val="en-GB"/>
        </w:rPr>
        <w:t>of our work was not to assess the</w:t>
      </w:r>
      <w:r w:rsidR="004B383B" w:rsidRPr="00460EE1">
        <w:rPr>
          <w:lang w:val="en-GB"/>
        </w:rPr>
        <w:t xml:space="preserve"> sufficiency of the information included in the </w:t>
      </w:r>
      <w:r w:rsidRPr="00460EE1">
        <w:rPr>
          <w:lang w:val="en-GB"/>
        </w:rPr>
        <w:t>remuneration report in terms of the purpose of prepari</w:t>
      </w:r>
      <w:r w:rsidR="004B383B" w:rsidRPr="00460EE1">
        <w:rPr>
          <w:lang w:val="en-GB"/>
        </w:rPr>
        <w:t xml:space="preserve">ng the remuneration report, nor </w:t>
      </w:r>
      <w:r w:rsidRPr="00460EE1">
        <w:rPr>
          <w:lang w:val="en-GB"/>
        </w:rPr>
        <w:t>to assess the correctness and re</w:t>
      </w:r>
      <w:r w:rsidRPr="00460EE1">
        <w:rPr>
          <w:lang w:val="en-GB"/>
        </w:rPr>
        <w:t>liability of the information contained therein, in particular as regards t</w:t>
      </w:r>
      <w:r w:rsidR="004B383B" w:rsidRPr="00460EE1">
        <w:rPr>
          <w:lang w:val="en-GB"/>
        </w:rPr>
        <w:t xml:space="preserve">he amounts disclosed, including </w:t>
      </w:r>
      <w:r w:rsidRPr="00460EE1">
        <w:rPr>
          <w:lang w:val="en-GB"/>
        </w:rPr>
        <w:t>estimates made for previous years, figures, dates, inclusion in the breakdown,</w:t>
      </w:r>
      <w:r w:rsidR="004B383B" w:rsidRPr="00460EE1">
        <w:rPr>
          <w:lang w:val="en-GB"/>
        </w:rPr>
        <w:t xml:space="preserve"> allocation methods, compliance </w:t>
      </w:r>
      <w:r w:rsidRPr="00460EE1">
        <w:rPr>
          <w:lang w:val="en-GB"/>
        </w:rPr>
        <w:t>with the adopted remuneration policy.</w:t>
      </w:r>
    </w:p>
    <w:p w:rsidR="004B383B" w:rsidRDefault="004B383B" w:rsidP="00107834">
      <w:pPr>
        <w:pStyle w:val="Teksttreci0"/>
        <w:framePr w:w="8966" w:h="13234" w:hRule="exact" w:wrap="none" w:vAnchor="page" w:hAnchor="page" w:x="1811" w:y="2451"/>
        <w:shd w:val="clear" w:color="auto" w:fill="auto"/>
        <w:spacing w:after="0"/>
        <w:jc w:val="both"/>
        <w:rPr>
          <w:lang w:val="en-GB"/>
        </w:rPr>
      </w:pPr>
    </w:p>
    <w:p w:rsidR="00C2406F" w:rsidRPr="00510818" w:rsidRDefault="002E55C0" w:rsidP="00107834">
      <w:pPr>
        <w:pStyle w:val="Teksttreci0"/>
        <w:framePr w:w="8966" w:h="13234" w:hRule="exact" w:wrap="none" w:vAnchor="page" w:hAnchor="page" w:x="1811" w:y="2451"/>
        <w:shd w:val="clear" w:color="auto" w:fill="auto"/>
        <w:spacing w:after="0"/>
        <w:jc w:val="both"/>
        <w:rPr>
          <w:lang w:val="en-GB"/>
        </w:rPr>
      </w:pPr>
      <w:r w:rsidRPr="00510818">
        <w:rPr>
          <w:lang w:val="en-GB"/>
        </w:rPr>
        <w:t>Th</w:t>
      </w:r>
      <w:r w:rsidRPr="00510818">
        <w:rPr>
          <w:lang w:val="en-GB"/>
        </w:rPr>
        <w:t xml:space="preserve">e remuneration report </w:t>
      </w:r>
      <w:r w:rsidR="00CA7D86">
        <w:rPr>
          <w:lang w:val="en-GB"/>
        </w:rPr>
        <w:t>was not</w:t>
      </w:r>
      <w:r w:rsidRPr="00510818">
        <w:rPr>
          <w:lang w:val="en-GB"/>
        </w:rPr>
        <w:t xml:space="preserve"> audited in accordance with Nat</w:t>
      </w:r>
      <w:r w:rsidR="00CA7D86">
        <w:rPr>
          <w:lang w:val="en-GB"/>
        </w:rPr>
        <w:t xml:space="preserve">ional </w:t>
      </w:r>
      <w:r w:rsidR="00CA7D86">
        <w:rPr>
          <w:lang w:val="en-GB"/>
        </w:rPr>
        <w:t>Auditing</w:t>
      </w:r>
      <w:r w:rsidR="00CA7D86">
        <w:rPr>
          <w:lang w:val="en-GB"/>
        </w:rPr>
        <w:t xml:space="preserve"> Standards</w:t>
      </w:r>
      <w:r w:rsidR="00107834">
        <w:rPr>
          <w:lang w:val="en-GB"/>
        </w:rPr>
        <w:t xml:space="preserve">. In </w:t>
      </w:r>
      <w:r w:rsidRPr="00510818">
        <w:rPr>
          <w:lang w:val="en-GB"/>
        </w:rPr>
        <w:t xml:space="preserve">the course of the </w:t>
      </w:r>
      <w:r w:rsidR="00CA7D86" w:rsidRPr="00CA7D86">
        <w:rPr>
          <w:iCs/>
          <w:lang w:val="en-GB"/>
        </w:rPr>
        <w:t>assurance engagements</w:t>
      </w:r>
      <w:r w:rsidR="00CA7D86" w:rsidRPr="00510818">
        <w:rPr>
          <w:i/>
          <w:iCs/>
          <w:lang w:val="en-GB"/>
        </w:rPr>
        <w:t xml:space="preserve"> </w:t>
      </w:r>
      <w:r w:rsidRPr="00510818">
        <w:rPr>
          <w:lang w:val="en-GB"/>
        </w:rPr>
        <w:t xml:space="preserve">performed, we did not </w:t>
      </w:r>
      <w:r w:rsidR="00107834">
        <w:rPr>
          <w:lang w:val="en-GB"/>
        </w:rPr>
        <w:t xml:space="preserve">audit or review the information </w:t>
      </w:r>
      <w:r w:rsidRPr="00510818">
        <w:rPr>
          <w:lang w:val="en-GB"/>
        </w:rPr>
        <w:t xml:space="preserve">used to prepare the remuneration report and therefore we do not </w:t>
      </w:r>
      <w:r w:rsidR="002576D8">
        <w:rPr>
          <w:lang w:val="en-GB"/>
        </w:rPr>
        <w:t>take</w:t>
      </w:r>
    </w:p>
    <w:p w:rsidR="00C2406F" w:rsidRPr="00510818" w:rsidRDefault="002E55C0">
      <w:pPr>
        <w:pStyle w:val="Nagweklubstopka0"/>
        <w:framePr w:wrap="none" w:vAnchor="page" w:hAnchor="page" w:x="7595" w:y="16304"/>
        <w:shd w:val="clear" w:color="auto" w:fill="auto"/>
        <w:rPr>
          <w:lang w:val="en-GB"/>
        </w:rPr>
      </w:pPr>
      <w:r w:rsidRPr="00510818">
        <w:rPr>
          <w:lang w:val="en-GB"/>
        </w:rPr>
        <w:t>© Grant Thornton. All rights reserved</w:t>
      </w:r>
    </w:p>
    <w:p w:rsidR="00C2406F" w:rsidRPr="00510818" w:rsidRDefault="002E55C0">
      <w:pPr>
        <w:pStyle w:val="Nagweklubstopka0"/>
        <w:framePr w:w="158" w:h="221" w:hRule="exact" w:wrap="none" w:vAnchor="page" w:hAnchor="page" w:x="10623" w:y="16256"/>
        <w:shd w:val="clear" w:color="auto" w:fill="auto"/>
        <w:jc w:val="right"/>
        <w:rPr>
          <w:sz w:val="16"/>
          <w:szCs w:val="16"/>
          <w:lang w:val="en-GB"/>
        </w:rPr>
      </w:pPr>
      <w:r w:rsidRPr="00510818">
        <w:rPr>
          <w:b/>
          <w:bCs/>
          <w:sz w:val="16"/>
          <w:szCs w:val="16"/>
          <w:lang w:val="en-GB"/>
        </w:rPr>
        <w:t>2</w:t>
      </w:r>
    </w:p>
    <w:p w:rsidR="00C2406F" w:rsidRPr="00510818" w:rsidRDefault="00C2406F">
      <w:pPr>
        <w:spacing w:line="1" w:lineRule="exact"/>
        <w:rPr>
          <w:lang w:val="en-GB"/>
        </w:rPr>
        <w:sectPr w:rsidR="00C2406F" w:rsidRPr="00510818">
          <w:pgSz w:w="11909" w:h="16834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2406F" w:rsidRPr="00510818" w:rsidRDefault="00C2406F">
      <w:pPr>
        <w:spacing w:line="1" w:lineRule="exact"/>
        <w:rPr>
          <w:lang w:val="en-GB"/>
        </w:rPr>
      </w:pPr>
    </w:p>
    <w:p w:rsidR="00C2406F" w:rsidRPr="00510818" w:rsidRDefault="002E55C0">
      <w:pPr>
        <w:framePr w:wrap="none" w:vAnchor="page" w:hAnchor="page" w:x="1364" w:y="1208"/>
        <w:rPr>
          <w:sz w:val="2"/>
          <w:szCs w:val="2"/>
          <w:lang w:val="en-GB"/>
        </w:rPr>
      </w:pPr>
      <w:r w:rsidRPr="00510818">
        <w:rPr>
          <w:noProof/>
          <w:lang w:val="en-GB" w:bidi="ar-SA"/>
        </w:rPr>
        <w:drawing>
          <wp:inline distT="0" distB="0" distL="0" distR="0">
            <wp:extent cx="1877695" cy="377825"/>
            <wp:effectExtent l="0" t="0" r="0" b="0"/>
            <wp:docPr id="4" name="Picut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877695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406F" w:rsidRPr="00510818" w:rsidRDefault="002576D8" w:rsidP="002576D8">
      <w:pPr>
        <w:pStyle w:val="Teksttreci0"/>
        <w:framePr w:w="9005" w:h="13296" w:hRule="exact" w:wrap="none" w:vAnchor="page" w:hAnchor="page" w:x="1791" w:y="2451"/>
        <w:shd w:val="clear" w:color="auto" w:fill="auto"/>
        <w:spacing w:after="140"/>
        <w:ind w:left="34" w:right="19"/>
        <w:jc w:val="both"/>
        <w:rPr>
          <w:lang w:val="en-GB"/>
        </w:rPr>
      </w:pPr>
      <w:r>
        <w:rPr>
          <w:lang w:val="en-GB"/>
        </w:rPr>
        <w:t>liability</w:t>
      </w:r>
      <w:r w:rsidR="002E55C0" w:rsidRPr="00510818">
        <w:rPr>
          <w:lang w:val="en-GB"/>
        </w:rPr>
        <w:t xml:space="preserve"> for issuing or updating any reports or opinions on</w:t>
      </w:r>
      <w:r>
        <w:rPr>
          <w:lang w:val="en-GB"/>
        </w:rPr>
        <w:t xml:space="preserve"> the </w:t>
      </w:r>
      <w:r w:rsidR="002E55C0" w:rsidRPr="00510818">
        <w:rPr>
          <w:lang w:val="en-GB"/>
        </w:rPr>
        <w:t>Company</w:t>
      </w:r>
      <w:r>
        <w:rPr>
          <w:lang w:val="en-GB"/>
        </w:rPr>
        <w:t xml:space="preserve"> historical </w:t>
      </w:r>
      <w:r w:rsidR="002E55C0" w:rsidRPr="00510818">
        <w:rPr>
          <w:lang w:val="en-GB"/>
        </w:rPr>
        <w:t>financial</w:t>
      </w:r>
      <w:r>
        <w:rPr>
          <w:lang w:val="en-GB"/>
        </w:rPr>
        <w:t xml:space="preserve"> </w:t>
      </w:r>
      <w:r w:rsidR="002E55C0" w:rsidRPr="00510818">
        <w:rPr>
          <w:lang w:val="en-GB"/>
        </w:rPr>
        <w:t>information</w:t>
      </w:r>
      <w:r>
        <w:rPr>
          <w:lang w:val="en-GB"/>
        </w:rPr>
        <w:t>.</w:t>
      </w:r>
    </w:p>
    <w:p w:rsidR="00C2406F" w:rsidRPr="00510818" w:rsidRDefault="002E55C0" w:rsidP="002576D8">
      <w:pPr>
        <w:pStyle w:val="Teksttreci0"/>
        <w:framePr w:w="9005" w:h="13296" w:hRule="exact" w:wrap="none" w:vAnchor="page" w:hAnchor="page" w:x="1791" w:y="2451"/>
        <w:shd w:val="clear" w:color="auto" w:fill="auto"/>
        <w:spacing w:after="140"/>
        <w:ind w:left="34" w:right="19"/>
        <w:jc w:val="both"/>
        <w:rPr>
          <w:lang w:val="en-GB"/>
        </w:rPr>
      </w:pPr>
      <w:r w:rsidRPr="00510818">
        <w:rPr>
          <w:lang w:val="en-GB"/>
        </w:rPr>
        <w:t>We consider that the evidence we have obtained provides a sufficie</w:t>
      </w:r>
      <w:r w:rsidR="002576D8">
        <w:rPr>
          <w:lang w:val="en-GB"/>
        </w:rPr>
        <w:t>nt and appropriate basis for our</w:t>
      </w:r>
      <w:r w:rsidRPr="00510818">
        <w:rPr>
          <w:lang w:val="en-GB"/>
        </w:rPr>
        <w:t xml:space="preserve"> conclusion below.</w:t>
      </w:r>
    </w:p>
    <w:p w:rsidR="00C2406F" w:rsidRPr="00510818" w:rsidRDefault="002E55C0" w:rsidP="002576D8">
      <w:pPr>
        <w:pStyle w:val="Nagwek10"/>
        <w:framePr w:w="9005" w:h="13296" w:hRule="exact" w:wrap="none" w:vAnchor="page" w:hAnchor="page" w:x="1791" w:y="2451"/>
        <w:shd w:val="clear" w:color="auto" w:fill="auto"/>
        <w:spacing w:after="240"/>
        <w:ind w:left="34" w:right="19"/>
        <w:jc w:val="both"/>
        <w:rPr>
          <w:sz w:val="20"/>
          <w:szCs w:val="20"/>
          <w:lang w:val="en-GB"/>
        </w:rPr>
      </w:pPr>
      <w:bookmarkStart w:id="11" w:name="bookmark10"/>
      <w:bookmarkStart w:id="12" w:name="bookmark11"/>
      <w:r w:rsidRPr="00510818">
        <w:rPr>
          <w:i/>
          <w:iCs/>
          <w:color w:val="4F2D7F"/>
          <w:sz w:val="20"/>
          <w:szCs w:val="20"/>
          <w:lang w:val="en-GB"/>
        </w:rPr>
        <w:t>Ethical requirements, including independence</w:t>
      </w:r>
      <w:bookmarkEnd w:id="11"/>
      <w:bookmarkEnd w:id="12"/>
    </w:p>
    <w:p w:rsidR="00C2406F" w:rsidRPr="00510818" w:rsidRDefault="002E55C0" w:rsidP="002576D8">
      <w:pPr>
        <w:pStyle w:val="Teksttreci0"/>
        <w:framePr w:w="9005" w:h="13296" w:hRule="exact" w:wrap="none" w:vAnchor="page" w:hAnchor="page" w:x="1791" w:y="2451"/>
        <w:shd w:val="clear" w:color="auto" w:fill="auto"/>
        <w:spacing w:after="240"/>
        <w:ind w:left="34" w:right="19"/>
        <w:jc w:val="both"/>
        <w:rPr>
          <w:lang w:val="en-GB"/>
        </w:rPr>
      </w:pPr>
      <w:r w:rsidRPr="00510818">
        <w:rPr>
          <w:lang w:val="en-GB"/>
        </w:rPr>
        <w:t xml:space="preserve">In carrying out the service, the </w:t>
      </w:r>
      <w:r w:rsidR="002576D8">
        <w:rPr>
          <w:lang w:val="en-GB"/>
        </w:rPr>
        <w:t xml:space="preserve">registered </w:t>
      </w:r>
      <w:r w:rsidRPr="00510818">
        <w:rPr>
          <w:lang w:val="en-GB"/>
        </w:rPr>
        <w:t>auditor and the audit firm complied with the independence and</w:t>
      </w:r>
      <w:r w:rsidRPr="00510818">
        <w:rPr>
          <w:lang w:val="en-GB"/>
        </w:rPr>
        <w:t xml:space="preserve"> other</w:t>
      </w:r>
      <w:r w:rsidRPr="00510818">
        <w:rPr>
          <w:lang w:val="en-GB"/>
        </w:rPr>
        <w:br/>
        <w:t xml:space="preserve">ethical requirements </w:t>
      </w:r>
      <w:r w:rsidR="002576D8">
        <w:rPr>
          <w:lang w:val="en-GB"/>
        </w:rPr>
        <w:t>specified</w:t>
      </w:r>
      <w:r w:rsidRPr="00510818">
        <w:rPr>
          <w:lang w:val="en-GB"/>
        </w:rPr>
        <w:t xml:space="preserve"> in the</w:t>
      </w:r>
      <w:r w:rsidR="002576D8">
        <w:rPr>
          <w:lang w:val="en-GB"/>
        </w:rPr>
        <w:t xml:space="preserve"> </w:t>
      </w:r>
      <w:r w:rsidRPr="002576D8">
        <w:rPr>
          <w:i/>
          <w:iCs/>
          <w:lang w:val="en-GB"/>
        </w:rPr>
        <w:t xml:space="preserve">International Code of Ethics </w:t>
      </w:r>
      <w:r w:rsidR="002576D8" w:rsidRPr="002576D8">
        <w:rPr>
          <w:i/>
          <w:lang w:val="en-GB"/>
        </w:rPr>
        <w:t xml:space="preserve"> </w:t>
      </w:r>
      <w:r w:rsidRPr="002576D8">
        <w:rPr>
          <w:i/>
          <w:lang w:val="en-GB"/>
        </w:rPr>
        <w:t>for</w:t>
      </w:r>
      <w:r w:rsidR="002576D8" w:rsidRPr="002576D8">
        <w:rPr>
          <w:i/>
          <w:lang w:val="en-GB"/>
        </w:rPr>
        <w:t xml:space="preserve"> </w:t>
      </w:r>
      <w:r w:rsidRPr="002576D8">
        <w:rPr>
          <w:i/>
          <w:iCs/>
          <w:lang w:val="en-GB"/>
        </w:rPr>
        <w:t>Professional Accountants</w:t>
      </w:r>
      <w:r w:rsidRPr="00510818">
        <w:rPr>
          <w:i/>
          <w:iCs/>
          <w:lang w:val="en-GB"/>
        </w:rPr>
        <w:t xml:space="preserve"> </w:t>
      </w:r>
      <w:r w:rsidRPr="00510818">
        <w:rPr>
          <w:lang w:val="en-GB"/>
        </w:rPr>
        <w:t>(including</w:t>
      </w:r>
      <w:r w:rsidRPr="00510818">
        <w:rPr>
          <w:lang w:val="en-GB"/>
        </w:rPr>
        <w:br/>
        <w:t>in the</w:t>
      </w:r>
      <w:r w:rsidR="002576D8">
        <w:rPr>
          <w:lang w:val="en-GB"/>
        </w:rPr>
        <w:t xml:space="preserve"> </w:t>
      </w:r>
      <w:r w:rsidR="002576D8" w:rsidRPr="002576D8">
        <w:rPr>
          <w:i/>
          <w:lang w:val="en-GB"/>
        </w:rPr>
        <w:t xml:space="preserve">International </w:t>
      </w:r>
      <w:r w:rsidRPr="002576D8">
        <w:rPr>
          <w:i/>
          <w:iCs/>
          <w:lang w:val="en-GB"/>
        </w:rPr>
        <w:t xml:space="preserve">Independence </w:t>
      </w:r>
      <w:r w:rsidRPr="002576D8">
        <w:rPr>
          <w:i/>
          <w:lang w:val="en-GB"/>
        </w:rPr>
        <w:t>Standards</w:t>
      </w:r>
      <w:r w:rsidRPr="00510818">
        <w:rPr>
          <w:lang w:val="en-GB"/>
        </w:rPr>
        <w:t xml:space="preserve">) of the </w:t>
      </w:r>
      <w:r w:rsidR="002576D8">
        <w:rPr>
          <w:lang w:val="en-GB"/>
        </w:rPr>
        <w:t>I</w:t>
      </w:r>
      <w:r w:rsidR="002576D8" w:rsidRPr="002576D8">
        <w:rPr>
          <w:lang w:val="en-GB"/>
        </w:rPr>
        <w:t xml:space="preserve">nternational </w:t>
      </w:r>
      <w:r w:rsidR="002576D8">
        <w:rPr>
          <w:lang w:val="en-GB"/>
        </w:rPr>
        <w:t>Ethics S</w:t>
      </w:r>
      <w:r w:rsidR="002576D8" w:rsidRPr="002576D8">
        <w:rPr>
          <w:lang w:val="en-GB"/>
        </w:rPr>
        <w:t xml:space="preserve">tandards </w:t>
      </w:r>
      <w:r w:rsidR="002576D8">
        <w:rPr>
          <w:lang w:val="en-GB"/>
        </w:rPr>
        <w:t>B</w:t>
      </w:r>
      <w:r w:rsidR="002576D8" w:rsidRPr="002576D8">
        <w:rPr>
          <w:lang w:val="en-GB"/>
        </w:rPr>
        <w:t xml:space="preserve">oard for </w:t>
      </w:r>
      <w:r w:rsidR="002576D8">
        <w:rPr>
          <w:lang w:val="en-GB"/>
        </w:rPr>
        <w:t>A</w:t>
      </w:r>
      <w:r w:rsidR="002576D8" w:rsidRPr="002576D8">
        <w:rPr>
          <w:lang w:val="en-GB"/>
        </w:rPr>
        <w:t>ccountants</w:t>
      </w:r>
      <w:r w:rsidRPr="00510818">
        <w:rPr>
          <w:lang w:val="en-GB"/>
        </w:rPr>
        <w:t>, adopted by resolution of the National Council of S</w:t>
      </w:r>
      <w:r w:rsidRPr="00510818">
        <w:rPr>
          <w:lang w:val="en-GB"/>
        </w:rPr>
        <w:t>tatutory Auditors No.</w:t>
      </w:r>
      <w:r w:rsidR="002576D8">
        <w:rPr>
          <w:lang w:val="en-GB"/>
        </w:rPr>
        <w:t xml:space="preserve"> 3431/52a/2019 of 25 March 2019 </w:t>
      </w:r>
      <w:r w:rsidRPr="00510818">
        <w:rPr>
          <w:lang w:val="en-GB"/>
        </w:rPr>
        <w:t>on the principles of professional ethics</w:t>
      </w:r>
      <w:r w:rsidR="002576D8">
        <w:rPr>
          <w:lang w:val="en-GB"/>
        </w:rPr>
        <w:t xml:space="preserve"> </w:t>
      </w:r>
      <w:r w:rsidRPr="00510818">
        <w:rPr>
          <w:lang w:val="en-GB"/>
        </w:rPr>
        <w:t>for</w:t>
      </w:r>
      <w:r w:rsidR="002576D8">
        <w:rPr>
          <w:lang w:val="en-GB"/>
        </w:rPr>
        <w:t xml:space="preserve"> </w:t>
      </w:r>
      <w:r w:rsidRPr="00510818">
        <w:rPr>
          <w:lang w:val="en-GB"/>
        </w:rPr>
        <w:t>statutory auditors (IESBA C</w:t>
      </w:r>
      <w:r w:rsidR="002576D8">
        <w:rPr>
          <w:lang w:val="en-GB"/>
        </w:rPr>
        <w:t>ode).</w:t>
      </w:r>
      <w:r w:rsidR="00055915">
        <w:rPr>
          <w:lang w:val="en-GB"/>
        </w:rPr>
        <w:t xml:space="preserve"> </w:t>
      </w:r>
      <w:r w:rsidR="002576D8">
        <w:rPr>
          <w:lang w:val="en-GB"/>
        </w:rPr>
        <w:t xml:space="preserve">The IESBA Code is based on </w:t>
      </w:r>
      <w:r w:rsidRPr="00510818">
        <w:rPr>
          <w:lang w:val="en-GB"/>
        </w:rPr>
        <w:t xml:space="preserve">the fundamental principles of integrity, objectivity, </w:t>
      </w:r>
      <w:r w:rsidR="002576D8">
        <w:rPr>
          <w:lang w:val="en-GB"/>
        </w:rPr>
        <w:t xml:space="preserve">professional competence and due </w:t>
      </w:r>
      <w:r w:rsidRPr="00510818">
        <w:rPr>
          <w:lang w:val="en-GB"/>
        </w:rPr>
        <w:t>care, confident</w:t>
      </w:r>
      <w:r w:rsidRPr="00510818">
        <w:rPr>
          <w:lang w:val="en-GB"/>
        </w:rPr>
        <w:t>iality and professional conduct.</w:t>
      </w:r>
      <w:r w:rsidR="002576D8">
        <w:rPr>
          <w:lang w:val="en-GB"/>
        </w:rPr>
        <w:t xml:space="preserve"> </w:t>
      </w:r>
      <w:r w:rsidRPr="00510818">
        <w:rPr>
          <w:lang w:val="en-GB"/>
        </w:rPr>
        <w:t>W</w:t>
      </w:r>
      <w:r w:rsidR="002576D8">
        <w:rPr>
          <w:lang w:val="en-GB"/>
        </w:rPr>
        <w:t xml:space="preserve">e also complied with other </w:t>
      </w:r>
      <w:r w:rsidRPr="00510818">
        <w:rPr>
          <w:lang w:val="en-GB"/>
        </w:rPr>
        <w:t xml:space="preserve">independence and ethical requirements that are applicable to this </w:t>
      </w:r>
      <w:r w:rsidR="00055915" w:rsidRPr="00055915">
        <w:rPr>
          <w:lang w:val="en-GB"/>
        </w:rPr>
        <w:t xml:space="preserve">assurance engagement </w:t>
      </w:r>
      <w:r w:rsidRPr="00510818">
        <w:rPr>
          <w:lang w:val="en-GB"/>
        </w:rPr>
        <w:t>in Poland.</w:t>
      </w:r>
    </w:p>
    <w:p w:rsidR="00C2406F" w:rsidRPr="00510818" w:rsidRDefault="002E55C0" w:rsidP="002576D8">
      <w:pPr>
        <w:pStyle w:val="Nagwek10"/>
        <w:framePr w:w="9005" w:h="13296" w:hRule="exact" w:wrap="none" w:vAnchor="page" w:hAnchor="page" w:x="1791" w:y="2451"/>
        <w:shd w:val="clear" w:color="auto" w:fill="auto"/>
        <w:spacing w:after="240"/>
        <w:ind w:left="34" w:right="19"/>
        <w:jc w:val="both"/>
        <w:rPr>
          <w:sz w:val="20"/>
          <w:szCs w:val="20"/>
          <w:lang w:val="en-GB"/>
        </w:rPr>
      </w:pPr>
      <w:bookmarkStart w:id="13" w:name="bookmark12"/>
      <w:bookmarkStart w:id="14" w:name="bookmark13"/>
      <w:r w:rsidRPr="00510818">
        <w:rPr>
          <w:i/>
          <w:iCs/>
          <w:color w:val="4F2D7F"/>
          <w:sz w:val="20"/>
          <w:szCs w:val="20"/>
          <w:lang w:val="en-GB"/>
        </w:rPr>
        <w:t>Quality control requirements</w:t>
      </w:r>
      <w:bookmarkEnd w:id="13"/>
      <w:bookmarkEnd w:id="14"/>
    </w:p>
    <w:p w:rsidR="00C2406F" w:rsidRPr="00510818" w:rsidRDefault="002E55C0" w:rsidP="002576D8">
      <w:pPr>
        <w:pStyle w:val="Teksttreci0"/>
        <w:framePr w:w="9005" w:h="13296" w:hRule="exact" w:wrap="none" w:vAnchor="page" w:hAnchor="page" w:x="1791" w:y="2451"/>
        <w:shd w:val="clear" w:color="auto" w:fill="auto"/>
        <w:spacing w:after="140"/>
        <w:ind w:left="34" w:right="19"/>
        <w:jc w:val="both"/>
        <w:rPr>
          <w:lang w:val="en-GB"/>
        </w:rPr>
      </w:pPr>
      <w:r w:rsidRPr="00510818">
        <w:rPr>
          <w:lang w:val="en-GB"/>
        </w:rPr>
        <w:t>The audit</w:t>
      </w:r>
      <w:r w:rsidR="00055915">
        <w:rPr>
          <w:lang w:val="en-GB"/>
        </w:rPr>
        <w:t>ing</w:t>
      </w:r>
      <w:r w:rsidRPr="00510818">
        <w:rPr>
          <w:lang w:val="en-GB"/>
        </w:rPr>
        <w:t xml:space="preserve"> firm applies the National Quality Control Standards in the wordin</w:t>
      </w:r>
      <w:r w:rsidR="002576D8">
        <w:rPr>
          <w:lang w:val="en-GB"/>
        </w:rPr>
        <w:t xml:space="preserve">g of the International Standard </w:t>
      </w:r>
      <w:r w:rsidR="00055915">
        <w:rPr>
          <w:lang w:val="en-GB"/>
        </w:rPr>
        <w:t xml:space="preserve">on </w:t>
      </w:r>
      <w:r w:rsidRPr="00510818">
        <w:rPr>
          <w:lang w:val="en-GB"/>
        </w:rPr>
        <w:t xml:space="preserve">Quality Control 1 </w:t>
      </w:r>
      <w:r w:rsidRPr="00055915">
        <w:rPr>
          <w:i/>
          <w:lang w:val="en-GB"/>
        </w:rPr>
        <w:t>Quality</w:t>
      </w:r>
      <w:r w:rsidR="002576D8" w:rsidRPr="00055915">
        <w:rPr>
          <w:i/>
          <w:lang w:val="en-GB"/>
        </w:rPr>
        <w:t xml:space="preserve"> </w:t>
      </w:r>
      <w:r w:rsidR="00055915">
        <w:rPr>
          <w:i/>
          <w:lang w:val="en-GB"/>
        </w:rPr>
        <w:t>c</w:t>
      </w:r>
      <w:r w:rsidRPr="00055915">
        <w:rPr>
          <w:i/>
          <w:iCs/>
          <w:lang w:val="en-GB"/>
        </w:rPr>
        <w:t>ontrol</w:t>
      </w:r>
      <w:r w:rsidRPr="00510818">
        <w:rPr>
          <w:i/>
          <w:iCs/>
          <w:lang w:val="en-GB"/>
        </w:rPr>
        <w:t xml:space="preserve"> of </w:t>
      </w:r>
      <w:r w:rsidR="00055915">
        <w:rPr>
          <w:i/>
          <w:iCs/>
          <w:lang w:val="en-GB"/>
        </w:rPr>
        <w:t>f</w:t>
      </w:r>
      <w:r w:rsidRPr="00510818">
        <w:rPr>
          <w:i/>
          <w:iCs/>
          <w:lang w:val="en-GB"/>
        </w:rPr>
        <w:t xml:space="preserve">irms </w:t>
      </w:r>
      <w:r w:rsidR="00055915">
        <w:rPr>
          <w:i/>
          <w:iCs/>
          <w:lang w:val="en-GB"/>
        </w:rPr>
        <w:t>p</w:t>
      </w:r>
      <w:r w:rsidRPr="00510818">
        <w:rPr>
          <w:i/>
          <w:iCs/>
          <w:lang w:val="en-GB"/>
        </w:rPr>
        <w:t xml:space="preserve">erforming </w:t>
      </w:r>
      <w:r w:rsidR="00055915">
        <w:rPr>
          <w:i/>
          <w:iCs/>
          <w:lang w:val="en-GB"/>
        </w:rPr>
        <w:t>a</w:t>
      </w:r>
      <w:r w:rsidRPr="00510818">
        <w:rPr>
          <w:i/>
          <w:iCs/>
          <w:lang w:val="en-GB"/>
        </w:rPr>
        <w:t xml:space="preserve">udits and </w:t>
      </w:r>
      <w:r w:rsidR="00055915">
        <w:rPr>
          <w:i/>
          <w:iCs/>
          <w:lang w:val="en-GB"/>
        </w:rPr>
        <w:t>r</w:t>
      </w:r>
      <w:r w:rsidRPr="00510818">
        <w:rPr>
          <w:i/>
          <w:iCs/>
          <w:lang w:val="en-GB"/>
        </w:rPr>
        <w:t>evi</w:t>
      </w:r>
      <w:r w:rsidR="002576D8">
        <w:rPr>
          <w:i/>
          <w:iCs/>
          <w:lang w:val="en-GB"/>
        </w:rPr>
        <w:t xml:space="preserve">ews of </w:t>
      </w:r>
      <w:r w:rsidR="00055915">
        <w:rPr>
          <w:i/>
          <w:iCs/>
          <w:lang w:val="en-GB"/>
        </w:rPr>
        <w:t>f</w:t>
      </w:r>
      <w:r w:rsidR="002576D8">
        <w:rPr>
          <w:i/>
          <w:iCs/>
          <w:lang w:val="en-GB"/>
        </w:rPr>
        <w:t xml:space="preserve">inancial </w:t>
      </w:r>
      <w:r w:rsidR="00055915">
        <w:rPr>
          <w:i/>
          <w:iCs/>
          <w:lang w:val="en-GB"/>
        </w:rPr>
        <w:t>s</w:t>
      </w:r>
      <w:r w:rsidR="002576D8">
        <w:rPr>
          <w:i/>
          <w:iCs/>
          <w:lang w:val="en-GB"/>
        </w:rPr>
        <w:t xml:space="preserve">tatements and </w:t>
      </w:r>
      <w:r w:rsidR="00055915">
        <w:rPr>
          <w:i/>
          <w:iCs/>
          <w:lang w:val="en-GB"/>
        </w:rPr>
        <w:t>performing o</w:t>
      </w:r>
      <w:r w:rsidRPr="00510818">
        <w:rPr>
          <w:i/>
          <w:iCs/>
          <w:lang w:val="en-GB"/>
        </w:rPr>
        <w:t xml:space="preserve">ther </w:t>
      </w:r>
      <w:r w:rsidR="00055915">
        <w:rPr>
          <w:i/>
          <w:iCs/>
          <w:lang w:val="en-GB"/>
        </w:rPr>
        <w:t>assurance and related s</w:t>
      </w:r>
      <w:r w:rsidRPr="00510818">
        <w:rPr>
          <w:i/>
          <w:iCs/>
          <w:lang w:val="en-GB"/>
        </w:rPr>
        <w:t>ervices</w:t>
      </w:r>
      <w:r w:rsidR="002576D8">
        <w:rPr>
          <w:i/>
          <w:iCs/>
          <w:lang w:val="en-GB"/>
        </w:rPr>
        <w:t xml:space="preserve"> </w:t>
      </w:r>
      <w:r w:rsidRPr="00510818">
        <w:rPr>
          <w:lang w:val="en-GB"/>
        </w:rPr>
        <w:t>ad</w:t>
      </w:r>
      <w:r w:rsidR="00055915">
        <w:rPr>
          <w:lang w:val="en-GB"/>
        </w:rPr>
        <w:t>opted by Resolution n</w:t>
      </w:r>
      <w:r w:rsidRPr="00510818">
        <w:rPr>
          <w:lang w:val="en-GB"/>
        </w:rPr>
        <w:t>o</w:t>
      </w:r>
      <w:r w:rsidR="002576D8">
        <w:rPr>
          <w:lang w:val="en-GB"/>
        </w:rPr>
        <w:t xml:space="preserve">. 2040/37a/2018 of the National </w:t>
      </w:r>
      <w:r w:rsidRPr="00510818">
        <w:rPr>
          <w:lang w:val="en-GB"/>
        </w:rPr>
        <w:t>Council of Statutory Auditors of 3 March 2018, as amended (</w:t>
      </w:r>
      <w:r w:rsidR="00055915">
        <w:rPr>
          <w:lang w:val="en-GB"/>
        </w:rPr>
        <w:t>NQCS</w:t>
      </w:r>
      <w:r w:rsidRPr="00510818">
        <w:rPr>
          <w:lang w:val="en-GB"/>
        </w:rPr>
        <w:t>)</w:t>
      </w:r>
      <w:r w:rsidR="00055915">
        <w:rPr>
          <w:lang w:val="en-GB"/>
        </w:rPr>
        <w:t>.</w:t>
      </w:r>
    </w:p>
    <w:p w:rsidR="00C2406F" w:rsidRPr="00510818" w:rsidRDefault="00055915" w:rsidP="002576D8">
      <w:pPr>
        <w:pStyle w:val="Teksttreci0"/>
        <w:framePr w:w="9005" w:h="13296" w:hRule="exact" w:wrap="none" w:vAnchor="page" w:hAnchor="page" w:x="1791" w:y="2451"/>
        <w:shd w:val="clear" w:color="auto" w:fill="auto"/>
        <w:spacing w:after="140"/>
        <w:ind w:left="34" w:right="19"/>
        <w:jc w:val="both"/>
        <w:rPr>
          <w:lang w:val="en-GB"/>
        </w:rPr>
      </w:pPr>
      <w:r>
        <w:rPr>
          <w:lang w:val="en-GB"/>
        </w:rPr>
        <w:t>Pursuant to NQCS</w:t>
      </w:r>
      <w:r w:rsidR="002E55C0" w:rsidRPr="00510818">
        <w:rPr>
          <w:lang w:val="en-GB"/>
        </w:rPr>
        <w:t>, the audit</w:t>
      </w:r>
      <w:r>
        <w:rPr>
          <w:lang w:val="en-GB"/>
        </w:rPr>
        <w:t>ing</w:t>
      </w:r>
      <w:r w:rsidR="002E55C0" w:rsidRPr="00510818">
        <w:rPr>
          <w:lang w:val="en-GB"/>
        </w:rPr>
        <w:t xml:space="preserve"> firm maintains a comprehensive q</w:t>
      </w:r>
      <w:r w:rsidR="002576D8">
        <w:rPr>
          <w:lang w:val="en-GB"/>
        </w:rPr>
        <w:t xml:space="preserve">uality control system including </w:t>
      </w:r>
      <w:r w:rsidR="002E55C0" w:rsidRPr="00510818">
        <w:rPr>
          <w:lang w:val="en-GB"/>
        </w:rPr>
        <w:t>documented policies and procedures re</w:t>
      </w:r>
      <w:r w:rsidR="002E55C0" w:rsidRPr="00510818">
        <w:rPr>
          <w:lang w:val="en-GB"/>
        </w:rPr>
        <w:t>garding compliance with ethical requi</w:t>
      </w:r>
      <w:r w:rsidR="002576D8">
        <w:rPr>
          <w:lang w:val="en-GB"/>
        </w:rPr>
        <w:t xml:space="preserve">rements, professional standards </w:t>
      </w:r>
      <w:r w:rsidR="002E55C0" w:rsidRPr="00510818">
        <w:rPr>
          <w:lang w:val="en-GB"/>
        </w:rPr>
        <w:t>and applicable legal and regulatory requirements</w:t>
      </w:r>
      <w:r>
        <w:rPr>
          <w:lang w:val="en-GB"/>
        </w:rPr>
        <w:t>.</w:t>
      </w:r>
    </w:p>
    <w:p w:rsidR="00C2406F" w:rsidRPr="00510818" w:rsidRDefault="00055915" w:rsidP="002576D8">
      <w:pPr>
        <w:pStyle w:val="Nagwek10"/>
        <w:framePr w:w="9005" w:h="13296" w:hRule="exact" w:wrap="none" w:vAnchor="page" w:hAnchor="page" w:x="1791" w:y="2451"/>
        <w:shd w:val="clear" w:color="auto" w:fill="auto"/>
        <w:spacing w:after="240"/>
        <w:ind w:left="34" w:right="19"/>
        <w:jc w:val="both"/>
        <w:rPr>
          <w:sz w:val="20"/>
          <w:szCs w:val="20"/>
          <w:lang w:val="en-GB"/>
        </w:rPr>
      </w:pPr>
      <w:r>
        <w:rPr>
          <w:i/>
          <w:iCs/>
          <w:color w:val="4F2D7F"/>
          <w:sz w:val="20"/>
          <w:szCs w:val="20"/>
          <w:lang w:val="en-GB"/>
        </w:rPr>
        <w:t>Conclusion</w:t>
      </w:r>
    </w:p>
    <w:p w:rsidR="00C2406F" w:rsidRPr="00510818" w:rsidRDefault="002E55C0" w:rsidP="002576D8">
      <w:pPr>
        <w:pStyle w:val="Teksttreci0"/>
        <w:framePr w:w="9005" w:h="13296" w:hRule="exact" w:wrap="none" w:vAnchor="page" w:hAnchor="page" w:x="1791" w:y="2451"/>
        <w:shd w:val="clear" w:color="auto" w:fill="auto"/>
        <w:spacing w:after="140"/>
        <w:ind w:left="34" w:right="19"/>
        <w:jc w:val="both"/>
        <w:rPr>
          <w:lang w:val="en-GB"/>
        </w:rPr>
      </w:pPr>
      <w:r w:rsidRPr="00510818">
        <w:rPr>
          <w:lang w:val="en-GB"/>
        </w:rPr>
        <w:t>The basis for the formulation of the auditor's conclusion is based on the matters described abo</w:t>
      </w:r>
      <w:r w:rsidR="002576D8">
        <w:rPr>
          <w:lang w:val="en-GB"/>
        </w:rPr>
        <w:t xml:space="preserve">ve and therefore the conclusion </w:t>
      </w:r>
      <w:r w:rsidRPr="00510818">
        <w:rPr>
          <w:lang w:val="en-GB"/>
        </w:rPr>
        <w:t>sh</w:t>
      </w:r>
      <w:r w:rsidRPr="00510818">
        <w:rPr>
          <w:lang w:val="en-GB"/>
        </w:rPr>
        <w:t>ould be read with these matters in mind.</w:t>
      </w:r>
    </w:p>
    <w:p w:rsidR="00C2406F" w:rsidRPr="00510818" w:rsidRDefault="002576D8" w:rsidP="002576D8">
      <w:pPr>
        <w:pStyle w:val="Teksttreci0"/>
        <w:framePr w:w="9005" w:h="13296" w:hRule="exact" w:wrap="none" w:vAnchor="page" w:hAnchor="page" w:x="1791" w:y="2451"/>
        <w:shd w:val="clear" w:color="auto" w:fill="auto"/>
        <w:spacing w:after="140"/>
        <w:ind w:left="34" w:right="19"/>
        <w:jc w:val="both"/>
        <w:rPr>
          <w:lang w:val="en-GB"/>
        </w:rPr>
      </w:pPr>
      <w:r>
        <w:rPr>
          <w:lang w:val="en-GB"/>
        </w:rPr>
        <w:t>O</w:t>
      </w:r>
      <w:r w:rsidR="002E55C0" w:rsidRPr="00510818">
        <w:rPr>
          <w:lang w:val="en-GB"/>
        </w:rPr>
        <w:t xml:space="preserve">ur opinion, the enclosed remuneration report, in </w:t>
      </w:r>
      <w:r>
        <w:rPr>
          <w:lang w:val="en-GB"/>
        </w:rPr>
        <w:t xml:space="preserve">all material respects, contains </w:t>
      </w:r>
      <w:r w:rsidR="002E55C0" w:rsidRPr="00510818">
        <w:rPr>
          <w:lang w:val="en-GB"/>
        </w:rPr>
        <w:t xml:space="preserve">all the elements </w:t>
      </w:r>
      <w:r w:rsidR="00815A82">
        <w:rPr>
          <w:lang w:val="en-GB"/>
        </w:rPr>
        <w:t>specified in Art.</w:t>
      </w:r>
      <w:r w:rsidR="002E55C0" w:rsidRPr="00510818">
        <w:rPr>
          <w:lang w:val="en-GB"/>
        </w:rPr>
        <w:t xml:space="preserve"> 90g </w:t>
      </w:r>
      <w:r w:rsidR="00815A82">
        <w:rPr>
          <w:lang w:val="en-GB"/>
        </w:rPr>
        <w:t>sections</w:t>
      </w:r>
      <w:r w:rsidR="002E55C0" w:rsidRPr="00510818">
        <w:rPr>
          <w:lang w:val="en-GB"/>
        </w:rPr>
        <w:t xml:space="preserve"> 1-5 and 8 of the </w:t>
      </w:r>
      <w:r w:rsidR="00815A82" w:rsidRPr="00510818">
        <w:rPr>
          <w:lang w:val="en-GB"/>
        </w:rPr>
        <w:t>Act</w:t>
      </w:r>
      <w:r w:rsidR="00815A82" w:rsidRPr="00510818">
        <w:rPr>
          <w:lang w:val="en-GB"/>
        </w:rPr>
        <w:t xml:space="preserve"> </w:t>
      </w:r>
      <w:r w:rsidR="00815A82">
        <w:rPr>
          <w:lang w:val="en-GB"/>
        </w:rPr>
        <w:t xml:space="preserve">on </w:t>
      </w:r>
      <w:r w:rsidR="002E55C0" w:rsidRPr="00510818">
        <w:rPr>
          <w:lang w:val="en-GB"/>
        </w:rPr>
        <w:t xml:space="preserve">Public Offering </w:t>
      </w:r>
    </w:p>
    <w:p w:rsidR="00C2406F" w:rsidRPr="00510818" w:rsidRDefault="002E55C0" w:rsidP="002576D8">
      <w:pPr>
        <w:pStyle w:val="Nagwek10"/>
        <w:framePr w:w="9005" w:h="13296" w:hRule="exact" w:wrap="none" w:vAnchor="page" w:hAnchor="page" w:x="1791" w:y="2451"/>
        <w:shd w:val="clear" w:color="auto" w:fill="auto"/>
        <w:spacing w:after="240"/>
        <w:ind w:left="34" w:right="19"/>
        <w:jc w:val="both"/>
        <w:rPr>
          <w:sz w:val="20"/>
          <w:szCs w:val="20"/>
          <w:lang w:val="en-GB"/>
        </w:rPr>
      </w:pPr>
      <w:bookmarkStart w:id="15" w:name="bookmark16"/>
      <w:bookmarkStart w:id="16" w:name="bookmark17"/>
      <w:r w:rsidRPr="00510818">
        <w:rPr>
          <w:i/>
          <w:iCs/>
          <w:color w:val="4F2D7F"/>
          <w:sz w:val="20"/>
          <w:szCs w:val="20"/>
          <w:lang w:val="en-GB"/>
        </w:rPr>
        <w:t>Limitation of use</w:t>
      </w:r>
      <w:bookmarkEnd w:id="15"/>
      <w:bookmarkEnd w:id="16"/>
    </w:p>
    <w:p w:rsidR="00C2406F" w:rsidRPr="00510818" w:rsidRDefault="002E55C0" w:rsidP="002576D8">
      <w:pPr>
        <w:pStyle w:val="Teksttreci0"/>
        <w:framePr w:w="9005" w:h="13296" w:hRule="exact" w:wrap="none" w:vAnchor="page" w:hAnchor="page" w:x="1791" w:y="2451"/>
        <w:shd w:val="clear" w:color="auto" w:fill="auto"/>
        <w:spacing w:after="240"/>
        <w:ind w:left="34" w:right="19"/>
        <w:jc w:val="both"/>
        <w:rPr>
          <w:lang w:val="en-GB"/>
        </w:rPr>
      </w:pPr>
      <w:r w:rsidRPr="00510818">
        <w:rPr>
          <w:lang w:val="en-GB"/>
        </w:rPr>
        <w:t xml:space="preserve">This report </w:t>
      </w:r>
      <w:r w:rsidR="00815A82">
        <w:rPr>
          <w:lang w:val="en-GB"/>
        </w:rPr>
        <w:t>was</w:t>
      </w:r>
      <w:r w:rsidRPr="00510818">
        <w:rPr>
          <w:lang w:val="en-GB"/>
        </w:rPr>
        <w:t xml:space="preserve"> prepared by Grant Thorn</w:t>
      </w:r>
      <w:r w:rsidR="002576D8">
        <w:rPr>
          <w:lang w:val="en-GB"/>
        </w:rPr>
        <w:t xml:space="preserve">ton Polska spółka z ograniczoną </w:t>
      </w:r>
      <w:r w:rsidR="00815A82">
        <w:rPr>
          <w:lang w:val="en-GB"/>
        </w:rPr>
        <w:t xml:space="preserve">odpowiedzialnością </w:t>
      </w:r>
      <w:r w:rsidRPr="00510818">
        <w:rPr>
          <w:lang w:val="en-GB"/>
        </w:rPr>
        <w:t>sp.k.</w:t>
      </w:r>
      <w:r w:rsidR="00815A82">
        <w:rPr>
          <w:lang w:val="en-GB"/>
        </w:rPr>
        <w:t xml:space="preserve"> </w:t>
      </w:r>
      <w:r w:rsidRPr="00510818">
        <w:rPr>
          <w:lang w:val="en-GB"/>
        </w:rPr>
        <w:t>(Grant Thornton) for the General Meeting of Shareholders and S</w:t>
      </w:r>
      <w:r w:rsidR="002576D8">
        <w:rPr>
          <w:lang w:val="en-GB"/>
        </w:rPr>
        <w:t xml:space="preserve">upervisory Board of the Company </w:t>
      </w:r>
      <w:r w:rsidRPr="00510818">
        <w:rPr>
          <w:lang w:val="en-GB"/>
        </w:rPr>
        <w:t>and is intended solely for the purpose described in the sectio</w:t>
      </w:r>
      <w:r w:rsidRPr="00510818">
        <w:rPr>
          <w:lang w:val="en-GB"/>
        </w:rPr>
        <w:t>n</w:t>
      </w:r>
      <w:r w:rsidR="002576D8">
        <w:rPr>
          <w:lang w:val="en-GB"/>
        </w:rPr>
        <w:t xml:space="preserve">: </w:t>
      </w:r>
      <w:r w:rsidRPr="00510818">
        <w:rPr>
          <w:i/>
          <w:iCs/>
          <w:lang w:val="en-GB"/>
        </w:rPr>
        <w:t xml:space="preserve">Identification of criteria and description of the subject matter of the service </w:t>
      </w:r>
      <w:r w:rsidRPr="00AA4DC4">
        <w:rPr>
          <w:iCs/>
          <w:lang w:val="en-GB"/>
        </w:rPr>
        <w:t xml:space="preserve">and </w:t>
      </w:r>
      <w:r w:rsidRPr="00510818">
        <w:rPr>
          <w:lang w:val="en-GB"/>
        </w:rPr>
        <w:t>should</w:t>
      </w:r>
      <w:r w:rsidR="002576D8">
        <w:rPr>
          <w:lang w:val="en-GB"/>
        </w:rPr>
        <w:t xml:space="preserve"> not </w:t>
      </w:r>
      <w:r w:rsidRPr="00510818">
        <w:rPr>
          <w:lang w:val="en-GB"/>
        </w:rPr>
        <w:t>be used for any other purposes.</w:t>
      </w:r>
    </w:p>
    <w:p w:rsidR="00C2406F" w:rsidRPr="00510818" w:rsidRDefault="002E55C0" w:rsidP="002576D8">
      <w:pPr>
        <w:pStyle w:val="Teksttreci0"/>
        <w:framePr w:w="9005" w:h="13296" w:hRule="exact" w:wrap="none" w:vAnchor="page" w:hAnchor="page" w:x="1791" w:y="2451"/>
        <w:shd w:val="clear" w:color="auto" w:fill="auto"/>
        <w:spacing w:after="400"/>
        <w:ind w:left="34" w:right="19"/>
        <w:jc w:val="both"/>
        <w:rPr>
          <w:lang w:val="en-GB"/>
        </w:rPr>
      </w:pPr>
      <w:r w:rsidRPr="00510818">
        <w:rPr>
          <w:lang w:val="en-GB"/>
        </w:rPr>
        <w:t xml:space="preserve">Grant Thornton does not </w:t>
      </w:r>
      <w:r w:rsidR="00AA4DC4">
        <w:rPr>
          <w:lang w:val="en-GB"/>
        </w:rPr>
        <w:t xml:space="preserve">take </w:t>
      </w:r>
      <w:r w:rsidRPr="00510818">
        <w:rPr>
          <w:lang w:val="en-GB"/>
        </w:rPr>
        <w:t>in connection with this re</w:t>
      </w:r>
      <w:r w:rsidR="002576D8">
        <w:rPr>
          <w:lang w:val="en-GB"/>
        </w:rPr>
        <w:t xml:space="preserve">port any liability arising from </w:t>
      </w:r>
      <w:r w:rsidRPr="00510818">
        <w:rPr>
          <w:lang w:val="en-GB"/>
        </w:rPr>
        <w:t>contractual or non-contractual</w:t>
      </w:r>
      <w:r w:rsidR="002576D8">
        <w:rPr>
          <w:lang w:val="en-GB"/>
        </w:rPr>
        <w:t xml:space="preserve"> </w:t>
      </w:r>
      <w:r w:rsidRPr="00510818">
        <w:rPr>
          <w:lang w:val="en-GB"/>
        </w:rPr>
        <w:t>relationsh</w:t>
      </w:r>
      <w:r w:rsidRPr="00510818">
        <w:rPr>
          <w:lang w:val="en-GB"/>
        </w:rPr>
        <w:t>ips</w:t>
      </w:r>
      <w:r w:rsidR="002576D8">
        <w:rPr>
          <w:lang w:val="en-GB"/>
        </w:rPr>
        <w:t xml:space="preserve"> </w:t>
      </w:r>
      <w:r w:rsidRPr="00510818">
        <w:rPr>
          <w:lang w:val="en-GB"/>
        </w:rPr>
        <w:t xml:space="preserve">(including negligence) in respect </w:t>
      </w:r>
      <w:r w:rsidR="002576D8">
        <w:rPr>
          <w:lang w:val="en-GB"/>
        </w:rPr>
        <w:t xml:space="preserve">of third parties in the context </w:t>
      </w:r>
      <w:r w:rsidRPr="00510818">
        <w:rPr>
          <w:lang w:val="en-GB"/>
        </w:rPr>
        <w:t>of</w:t>
      </w:r>
      <w:r w:rsidR="002576D8">
        <w:rPr>
          <w:lang w:val="en-GB"/>
        </w:rPr>
        <w:t xml:space="preserve"> </w:t>
      </w:r>
      <w:r w:rsidRPr="00510818">
        <w:rPr>
          <w:lang w:val="en-GB"/>
        </w:rPr>
        <w:t>this report.</w:t>
      </w:r>
      <w:r w:rsidR="002576D8">
        <w:rPr>
          <w:lang w:val="en-GB"/>
        </w:rPr>
        <w:t xml:space="preserve"> </w:t>
      </w:r>
      <w:r w:rsidRPr="00510818">
        <w:rPr>
          <w:lang w:val="en-GB"/>
        </w:rPr>
        <w:t xml:space="preserve">The foregoing does not </w:t>
      </w:r>
      <w:r w:rsidR="00AA4DC4">
        <w:rPr>
          <w:lang w:val="en-GB"/>
        </w:rPr>
        <w:t>release</w:t>
      </w:r>
      <w:r w:rsidRPr="00510818">
        <w:rPr>
          <w:lang w:val="en-GB"/>
        </w:rPr>
        <w:t xml:space="preserve"> us of liability </w:t>
      </w:r>
      <w:r w:rsidR="002576D8">
        <w:rPr>
          <w:lang w:val="en-GB"/>
        </w:rPr>
        <w:t xml:space="preserve">in situations where such relief </w:t>
      </w:r>
      <w:r w:rsidRPr="00510818">
        <w:rPr>
          <w:lang w:val="en-GB"/>
        </w:rPr>
        <w:t>is excluded by law.</w:t>
      </w:r>
    </w:p>
    <w:p w:rsidR="00C2406F" w:rsidRPr="00510818" w:rsidRDefault="002E55C0" w:rsidP="002576D8">
      <w:pPr>
        <w:pStyle w:val="Teksttreci0"/>
        <w:framePr w:w="9005" w:h="13296" w:hRule="exact" w:wrap="none" w:vAnchor="page" w:hAnchor="page" w:x="1791" w:y="2451"/>
        <w:shd w:val="clear" w:color="auto" w:fill="auto"/>
        <w:spacing w:after="600"/>
        <w:ind w:right="3283"/>
        <w:jc w:val="both"/>
        <w:rPr>
          <w:lang w:val="en-GB"/>
        </w:rPr>
      </w:pPr>
      <w:r w:rsidRPr="00510818">
        <w:rPr>
          <w:lang w:val="en-GB"/>
        </w:rPr>
        <w:t>Elżbieta Grześkowiak</w:t>
      </w:r>
    </w:p>
    <w:p w:rsidR="00C2406F" w:rsidRPr="00510818" w:rsidRDefault="00AA4DC4" w:rsidP="002576D8">
      <w:pPr>
        <w:pStyle w:val="Teksttreci0"/>
        <w:framePr w:w="9005" w:h="13296" w:hRule="exact" w:wrap="none" w:vAnchor="page" w:hAnchor="page" w:x="1791" w:y="2451"/>
        <w:shd w:val="clear" w:color="auto" w:fill="auto"/>
        <w:spacing w:after="0"/>
        <w:ind w:right="3283"/>
        <w:jc w:val="both"/>
        <w:rPr>
          <w:lang w:val="en-GB"/>
        </w:rPr>
      </w:pPr>
      <w:r>
        <w:rPr>
          <w:lang w:val="en-GB"/>
        </w:rPr>
        <w:t xml:space="preserve">Registered </w:t>
      </w:r>
      <w:r w:rsidR="002E55C0" w:rsidRPr="00510818">
        <w:rPr>
          <w:lang w:val="en-GB"/>
        </w:rPr>
        <w:t xml:space="preserve">Auditor </w:t>
      </w:r>
      <w:r>
        <w:rPr>
          <w:lang w:val="en-GB"/>
        </w:rPr>
        <w:t>n</w:t>
      </w:r>
      <w:r w:rsidR="002E55C0" w:rsidRPr="00510818">
        <w:rPr>
          <w:lang w:val="en-GB"/>
        </w:rPr>
        <w:t xml:space="preserve">o </w:t>
      </w:r>
      <w:r>
        <w:rPr>
          <w:lang w:val="en-GB"/>
        </w:rPr>
        <w:t>.</w:t>
      </w:r>
      <w:r w:rsidR="002E55C0" w:rsidRPr="00510818">
        <w:rPr>
          <w:lang w:val="en-GB"/>
        </w:rPr>
        <w:t xml:space="preserve">5014 </w:t>
      </w:r>
      <w:r>
        <w:rPr>
          <w:lang w:val="en-GB"/>
        </w:rPr>
        <w:t>performing</w:t>
      </w:r>
      <w:r w:rsidR="002E55C0" w:rsidRPr="00510818">
        <w:rPr>
          <w:lang w:val="en-GB"/>
        </w:rPr>
        <w:t xml:space="preserve"> the service on behalf of</w:t>
      </w:r>
    </w:p>
    <w:p w:rsidR="00C2406F" w:rsidRPr="00510818" w:rsidRDefault="002E55C0" w:rsidP="002576D8">
      <w:pPr>
        <w:pStyle w:val="Teksttreci0"/>
        <w:framePr w:w="9005" w:h="13296" w:hRule="exact" w:wrap="none" w:vAnchor="page" w:hAnchor="page" w:x="1791" w:y="2451"/>
        <w:shd w:val="clear" w:color="auto" w:fill="auto"/>
        <w:spacing w:after="240"/>
        <w:ind w:right="3283"/>
        <w:jc w:val="both"/>
        <w:rPr>
          <w:lang w:val="en-GB"/>
        </w:rPr>
      </w:pPr>
      <w:r w:rsidRPr="00510818">
        <w:rPr>
          <w:lang w:val="en-GB"/>
        </w:rPr>
        <w:t>Grant Thornton Polska Spółka z ograniczoną odpowiedzialnością sp. k.</w:t>
      </w:r>
      <w:r w:rsidRPr="00510818">
        <w:rPr>
          <w:lang w:val="en-GB"/>
        </w:rPr>
        <w:br/>
        <w:t>Poznań, ul. Abpa Antoniego Baraniaka 88 E, audit</w:t>
      </w:r>
      <w:r w:rsidR="00AA4DC4">
        <w:rPr>
          <w:lang w:val="en-GB"/>
        </w:rPr>
        <w:t>ing</w:t>
      </w:r>
      <w:r w:rsidRPr="00510818">
        <w:rPr>
          <w:lang w:val="en-GB"/>
        </w:rPr>
        <w:t xml:space="preserve"> </w:t>
      </w:r>
      <w:r w:rsidR="00AA4DC4">
        <w:rPr>
          <w:lang w:val="en-GB"/>
        </w:rPr>
        <w:t>firm</w:t>
      </w:r>
      <w:r w:rsidRPr="00510818">
        <w:rPr>
          <w:lang w:val="en-GB"/>
        </w:rPr>
        <w:t xml:space="preserve"> no. 4055</w:t>
      </w:r>
    </w:p>
    <w:p w:rsidR="00C2406F" w:rsidRPr="00510818" w:rsidRDefault="002E55C0">
      <w:pPr>
        <w:pStyle w:val="Teksttreci0"/>
        <w:framePr w:w="9005" w:h="13296" w:hRule="exact" w:wrap="none" w:vAnchor="page" w:hAnchor="page" w:x="1791" w:y="2451"/>
        <w:shd w:val="clear" w:color="auto" w:fill="auto"/>
        <w:spacing w:after="0"/>
        <w:ind w:right="3283"/>
        <w:rPr>
          <w:lang w:val="en-GB"/>
        </w:rPr>
      </w:pPr>
      <w:r w:rsidRPr="00510818">
        <w:rPr>
          <w:lang w:val="en-GB"/>
        </w:rPr>
        <w:t>Pozna</w:t>
      </w:r>
      <w:r w:rsidR="00AA4DC4">
        <w:rPr>
          <w:lang w:val="en-GB"/>
        </w:rPr>
        <w:t>ń, 31 May 2022</w:t>
      </w:r>
    </w:p>
    <w:p w:rsidR="00C2406F" w:rsidRPr="00510818" w:rsidRDefault="002E55C0">
      <w:pPr>
        <w:framePr w:wrap="none" w:vAnchor="page" w:hAnchor="page" w:x="7551" w:y="13654"/>
        <w:rPr>
          <w:sz w:val="2"/>
          <w:szCs w:val="2"/>
          <w:lang w:val="en-GB"/>
        </w:rPr>
      </w:pPr>
      <w:r w:rsidRPr="00510818">
        <w:rPr>
          <w:noProof/>
          <w:lang w:val="en-GB" w:bidi="ar-SA"/>
        </w:rPr>
        <w:drawing>
          <wp:inline distT="0" distB="0" distL="0" distR="0">
            <wp:extent cx="1652270" cy="786130"/>
            <wp:effectExtent l="0" t="0" r="0" b="0"/>
            <wp:docPr id="5" name="Picut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652270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2406F" w:rsidRPr="00510818" w:rsidRDefault="002E55C0">
      <w:pPr>
        <w:pStyle w:val="Nagweklubstopka0"/>
        <w:framePr w:wrap="none" w:vAnchor="page" w:hAnchor="page" w:x="7614" w:y="16304"/>
        <w:shd w:val="clear" w:color="auto" w:fill="auto"/>
        <w:rPr>
          <w:lang w:val="en-GB"/>
        </w:rPr>
      </w:pPr>
      <w:r w:rsidRPr="00510818">
        <w:rPr>
          <w:lang w:val="en-GB"/>
        </w:rPr>
        <w:t>© Grant Thornton. All rights reserved</w:t>
      </w:r>
    </w:p>
    <w:p w:rsidR="00C2406F" w:rsidRPr="00510818" w:rsidRDefault="002E55C0">
      <w:pPr>
        <w:pStyle w:val="Nagweklubstopka0"/>
        <w:framePr w:w="158" w:h="221" w:hRule="exact" w:wrap="none" w:vAnchor="page" w:hAnchor="page" w:x="10643" w:y="16256"/>
        <w:shd w:val="clear" w:color="auto" w:fill="auto"/>
        <w:jc w:val="right"/>
        <w:rPr>
          <w:sz w:val="16"/>
          <w:szCs w:val="16"/>
          <w:lang w:val="en-GB"/>
        </w:rPr>
      </w:pPr>
      <w:r w:rsidRPr="00510818">
        <w:rPr>
          <w:b/>
          <w:bCs/>
          <w:sz w:val="16"/>
          <w:szCs w:val="16"/>
          <w:lang w:val="en-GB"/>
        </w:rPr>
        <w:t>3</w:t>
      </w:r>
    </w:p>
    <w:p w:rsidR="00C2406F" w:rsidRPr="00510818" w:rsidRDefault="00C2406F">
      <w:pPr>
        <w:spacing w:line="1" w:lineRule="exact"/>
        <w:rPr>
          <w:lang w:val="en-GB"/>
        </w:rPr>
      </w:pPr>
    </w:p>
    <w:sectPr w:rsidR="00C2406F" w:rsidRPr="00510818">
      <w:pgSz w:w="11909" w:h="16834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5C0" w:rsidRDefault="002E55C0">
      <w:r>
        <w:separator/>
      </w:r>
    </w:p>
  </w:endnote>
  <w:endnote w:type="continuationSeparator" w:id="0">
    <w:p w:rsidR="002E55C0" w:rsidRDefault="002E5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5C0" w:rsidRDefault="002E55C0"/>
  </w:footnote>
  <w:footnote w:type="continuationSeparator" w:id="0">
    <w:p w:rsidR="002E55C0" w:rsidRDefault="002E55C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8F3D4A"/>
    <w:multiLevelType w:val="hybridMultilevel"/>
    <w:tmpl w:val="014AB9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06F"/>
    <w:rsid w:val="00055915"/>
    <w:rsid w:val="00107834"/>
    <w:rsid w:val="002250F6"/>
    <w:rsid w:val="002576D8"/>
    <w:rsid w:val="002E55C0"/>
    <w:rsid w:val="00460EE1"/>
    <w:rsid w:val="004B383B"/>
    <w:rsid w:val="00510818"/>
    <w:rsid w:val="005A644E"/>
    <w:rsid w:val="005F0600"/>
    <w:rsid w:val="00600C2D"/>
    <w:rsid w:val="00697C6E"/>
    <w:rsid w:val="006E0155"/>
    <w:rsid w:val="00815A82"/>
    <w:rsid w:val="009415E3"/>
    <w:rsid w:val="00AA4DC4"/>
    <w:rsid w:val="00C2406F"/>
    <w:rsid w:val="00CA7D86"/>
    <w:rsid w:val="00D65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84C92B-38DD-45A2-92DB-3184B9D1E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/>
      <w:bCs/>
      <w:i w:val="0"/>
      <w:iCs w:val="0"/>
      <w:smallCaps w:val="0"/>
      <w:strike w:val="0"/>
      <w:color w:val="4F2D7F"/>
      <w:sz w:val="42"/>
      <w:szCs w:val="4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1220"/>
      <w:ind w:left="480"/>
    </w:pPr>
    <w:rPr>
      <w:rFonts w:ascii="Arial" w:eastAsia="Arial" w:hAnsi="Arial" w:cs="Arial"/>
      <w:b/>
      <w:bCs/>
      <w:color w:val="4F2D7F"/>
      <w:sz w:val="42"/>
      <w:szCs w:val="4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160" w:line="276" w:lineRule="auto"/>
    </w:pPr>
    <w:rPr>
      <w:rFonts w:ascii="Arial" w:eastAsia="Arial" w:hAnsi="Arial" w:cs="Arial"/>
      <w:sz w:val="18"/>
      <w:szCs w:val="18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920"/>
      <w:outlineLvl w:val="0"/>
    </w:pPr>
    <w:rPr>
      <w:rFonts w:ascii="Arial" w:eastAsia="Arial" w:hAnsi="Arial" w:cs="Arial"/>
      <w:sz w:val="34"/>
      <w:szCs w:val="34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ind w:left="240" w:firstLine="240"/>
    </w:pPr>
    <w:rPr>
      <w:rFonts w:ascii="Arial" w:eastAsia="Arial" w:hAnsi="Arial" w:cs="Arial"/>
      <w:sz w:val="11"/>
      <w:szCs w:val="11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</w:pPr>
    <w:rPr>
      <w:rFonts w:ascii="Arial" w:eastAsia="Arial" w:hAnsi="Arial" w:cs="Arial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1479</Words>
  <Characters>8525</Characters>
  <DocSecurity>0</DocSecurity>
  <Lines>135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terms:created xsi:type="dcterms:W3CDTF">2022-06-21T05:44:00Z</dcterms:created>
  <dcterms:modified xsi:type="dcterms:W3CDTF">2022-06-21T07:59:00Z</dcterms:modified>
</cp:coreProperties>
</file>