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210" w:rsidRPr="0002337F" w:rsidRDefault="00BC6210" w:rsidP="00BC6210">
      <w:pPr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02337F">
        <w:rPr>
          <w:rFonts w:ascii="Arial" w:hAnsi="Arial" w:cs="Arial"/>
          <w:b/>
          <w:sz w:val="24"/>
          <w:szCs w:val="24"/>
          <w:lang w:val="en-US"/>
        </w:rPr>
        <w:t>The Shareholder’s proposal concerning item 26 of the proposed agenda of the Annual General Meeting of TOYA S.A. convened as at 28 June 2022 – draft resolution in the matter of distribution of profit for the financial year ended on 31 December 2021.</w:t>
      </w:r>
    </w:p>
    <w:p w:rsidR="00BC6210" w:rsidRPr="0002337F" w:rsidRDefault="00BC6210" w:rsidP="00BC6210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02337F">
        <w:rPr>
          <w:rFonts w:ascii="Arial" w:hAnsi="Arial" w:cs="Arial"/>
          <w:b/>
          <w:sz w:val="24"/>
          <w:szCs w:val="24"/>
          <w:lang w:val="en-US"/>
        </w:rPr>
        <w:t>Resolution no. 19</w:t>
      </w:r>
    </w:p>
    <w:p w:rsidR="00BC6210" w:rsidRPr="0002337F" w:rsidRDefault="00BC6210" w:rsidP="00BC6210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02337F">
        <w:rPr>
          <w:rFonts w:ascii="Arial" w:hAnsi="Arial" w:cs="Arial"/>
          <w:b/>
          <w:sz w:val="24"/>
          <w:szCs w:val="24"/>
          <w:lang w:val="en-US"/>
        </w:rPr>
        <w:t xml:space="preserve">of the Annual General Meeting </w:t>
      </w:r>
    </w:p>
    <w:p w:rsidR="00BC6210" w:rsidRPr="0002337F" w:rsidRDefault="00BC6210" w:rsidP="00BC6210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02337F">
        <w:rPr>
          <w:rFonts w:ascii="Arial" w:hAnsi="Arial" w:cs="Arial"/>
          <w:b/>
          <w:sz w:val="24"/>
          <w:szCs w:val="24"/>
          <w:lang w:val="en-US"/>
        </w:rPr>
        <w:t xml:space="preserve">of TOYA </w:t>
      </w:r>
      <w:proofErr w:type="spellStart"/>
      <w:r w:rsidRPr="0002337F">
        <w:rPr>
          <w:rFonts w:ascii="Arial" w:hAnsi="Arial" w:cs="Arial"/>
          <w:b/>
          <w:sz w:val="24"/>
          <w:szCs w:val="24"/>
          <w:lang w:val="en-US"/>
        </w:rPr>
        <w:t>spółka</w:t>
      </w:r>
      <w:proofErr w:type="spellEnd"/>
      <w:r w:rsidRPr="0002337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02337F">
        <w:rPr>
          <w:rFonts w:ascii="Arial" w:hAnsi="Arial" w:cs="Arial"/>
          <w:b/>
          <w:sz w:val="24"/>
          <w:szCs w:val="24"/>
          <w:lang w:val="en-US"/>
        </w:rPr>
        <w:t>akcyjna</w:t>
      </w:r>
      <w:proofErr w:type="spellEnd"/>
      <w:r w:rsidRPr="0002337F">
        <w:rPr>
          <w:rFonts w:ascii="Arial" w:hAnsi="Arial" w:cs="Arial"/>
          <w:b/>
          <w:sz w:val="24"/>
          <w:szCs w:val="24"/>
          <w:lang w:val="en-US"/>
        </w:rPr>
        <w:t xml:space="preserve"> with its registered office in </w:t>
      </w:r>
      <w:proofErr w:type="spellStart"/>
      <w:r w:rsidRPr="0002337F">
        <w:rPr>
          <w:rFonts w:ascii="Arial" w:hAnsi="Arial" w:cs="Arial"/>
          <w:b/>
          <w:sz w:val="24"/>
          <w:szCs w:val="24"/>
          <w:lang w:val="en-US"/>
        </w:rPr>
        <w:t>Wrocław</w:t>
      </w:r>
      <w:proofErr w:type="spellEnd"/>
    </w:p>
    <w:p w:rsidR="00BC6210" w:rsidRPr="0002337F" w:rsidRDefault="00BC6210" w:rsidP="00BC6210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02337F">
        <w:rPr>
          <w:rFonts w:ascii="Arial" w:hAnsi="Arial" w:cs="Arial"/>
          <w:b/>
          <w:sz w:val="24"/>
          <w:szCs w:val="24"/>
          <w:lang w:val="en-US"/>
        </w:rPr>
        <w:t>of 28 June 2022</w:t>
      </w:r>
    </w:p>
    <w:p w:rsidR="00BC6210" w:rsidRPr="0002337F" w:rsidRDefault="00BC6210" w:rsidP="00BC6210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02337F">
        <w:rPr>
          <w:rFonts w:ascii="Arial" w:hAnsi="Arial" w:cs="Arial"/>
          <w:b/>
          <w:sz w:val="24"/>
          <w:szCs w:val="24"/>
          <w:lang w:val="en-US"/>
        </w:rPr>
        <w:t>in the matter of distribution of profit for the financial year ended on 31 December 2021</w:t>
      </w:r>
    </w:p>
    <w:p w:rsidR="00BC6210" w:rsidRPr="0002337F" w:rsidRDefault="00BC6210" w:rsidP="00BC6210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02337F">
        <w:rPr>
          <w:rFonts w:ascii="Arial" w:hAnsi="Arial" w:cs="Arial"/>
          <w:b/>
          <w:sz w:val="24"/>
          <w:szCs w:val="24"/>
          <w:lang w:val="en-US"/>
        </w:rPr>
        <w:t>§1</w:t>
      </w:r>
    </w:p>
    <w:p w:rsidR="00BC6210" w:rsidRPr="0002337F" w:rsidRDefault="00BC6210" w:rsidP="0054631F">
      <w:pPr>
        <w:jc w:val="both"/>
        <w:rPr>
          <w:rFonts w:ascii="Arial" w:hAnsi="Arial" w:cs="Arial"/>
          <w:sz w:val="24"/>
          <w:szCs w:val="24"/>
          <w:lang w:val="en-US"/>
        </w:rPr>
      </w:pPr>
      <w:r w:rsidRPr="0002337F">
        <w:rPr>
          <w:rFonts w:ascii="Arial" w:hAnsi="Arial" w:cs="Arial"/>
          <w:sz w:val="24"/>
          <w:szCs w:val="24"/>
          <w:lang w:val="en-US"/>
        </w:rPr>
        <w:t xml:space="preserve">Pursuant to </w:t>
      </w:r>
      <w:r w:rsidR="0054631F" w:rsidRPr="0002337F">
        <w:rPr>
          <w:rFonts w:ascii="Arial" w:hAnsi="Arial" w:cs="Arial"/>
          <w:sz w:val="24"/>
          <w:szCs w:val="24"/>
          <w:lang w:val="en-US"/>
        </w:rPr>
        <w:t>Art.</w:t>
      </w:r>
      <w:r w:rsidRPr="0002337F">
        <w:rPr>
          <w:rFonts w:ascii="Arial" w:hAnsi="Arial" w:cs="Arial"/>
          <w:sz w:val="24"/>
          <w:szCs w:val="24"/>
          <w:lang w:val="en-US"/>
        </w:rPr>
        <w:t xml:space="preserve"> 395 § 2 point 2 of the Code of Commercial Companies and Partnerships and § 26 section 1 letter b of the Arti</w:t>
      </w:r>
      <w:r w:rsidR="0054631F" w:rsidRPr="0002337F">
        <w:rPr>
          <w:rFonts w:ascii="Arial" w:hAnsi="Arial" w:cs="Arial"/>
          <w:sz w:val="24"/>
          <w:szCs w:val="24"/>
          <w:lang w:val="en-US"/>
        </w:rPr>
        <w:t>cles of Association of TOYA S.A,</w:t>
      </w:r>
      <w:r w:rsidRPr="0002337F">
        <w:rPr>
          <w:rFonts w:ascii="Arial" w:hAnsi="Arial" w:cs="Arial"/>
          <w:sz w:val="24"/>
          <w:szCs w:val="24"/>
          <w:lang w:val="en-US"/>
        </w:rPr>
        <w:t xml:space="preserve"> </w:t>
      </w:r>
      <w:r w:rsidR="0054631F" w:rsidRPr="0002337F">
        <w:rPr>
          <w:rFonts w:ascii="Arial" w:hAnsi="Arial" w:cs="Arial"/>
          <w:sz w:val="24"/>
          <w:szCs w:val="24"/>
          <w:lang w:val="en-US"/>
        </w:rPr>
        <w:t>t</w:t>
      </w:r>
      <w:r w:rsidRPr="0002337F">
        <w:rPr>
          <w:rFonts w:ascii="Arial" w:hAnsi="Arial" w:cs="Arial"/>
          <w:sz w:val="24"/>
          <w:szCs w:val="24"/>
          <w:lang w:val="en-US"/>
        </w:rPr>
        <w:t xml:space="preserve">he </w:t>
      </w:r>
      <w:r w:rsidR="0054631F" w:rsidRPr="0002337F">
        <w:rPr>
          <w:rFonts w:ascii="Arial" w:hAnsi="Arial" w:cs="Arial"/>
          <w:sz w:val="24"/>
          <w:szCs w:val="24"/>
          <w:lang w:val="en-US"/>
        </w:rPr>
        <w:t>Annual</w:t>
      </w:r>
      <w:r w:rsidRPr="0002337F">
        <w:rPr>
          <w:rFonts w:ascii="Arial" w:hAnsi="Arial" w:cs="Arial"/>
          <w:sz w:val="24"/>
          <w:szCs w:val="24"/>
          <w:lang w:val="en-US"/>
        </w:rPr>
        <w:t xml:space="preserve"> General Meeting of TOYA S.A. decides to distribute net profit for the financial year ended on 31 December 2021 in the amount of PLN 63 242</w:t>
      </w:r>
      <w:r w:rsidR="0054631F" w:rsidRPr="0002337F">
        <w:rPr>
          <w:rFonts w:ascii="Arial" w:hAnsi="Arial" w:cs="Arial"/>
          <w:sz w:val="24"/>
          <w:szCs w:val="24"/>
          <w:lang w:val="en-US"/>
        </w:rPr>
        <w:t> </w:t>
      </w:r>
      <w:r w:rsidRPr="0002337F">
        <w:rPr>
          <w:rFonts w:ascii="Arial" w:hAnsi="Arial" w:cs="Arial"/>
          <w:sz w:val="24"/>
          <w:szCs w:val="24"/>
          <w:lang w:val="en-US"/>
        </w:rPr>
        <w:t>823</w:t>
      </w:r>
      <w:r w:rsidR="0054631F" w:rsidRPr="0002337F">
        <w:rPr>
          <w:rFonts w:ascii="Arial" w:hAnsi="Arial" w:cs="Arial"/>
          <w:sz w:val="24"/>
          <w:szCs w:val="24"/>
          <w:lang w:val="en-US"/>
        </w:rPr>
        <w:t>.</w:t>
      </w:r>
      <w:r w:rsidRPr="0002337F">
        <w:rPr>
          <w:rFonts w:ascii="Arial" w:hAnsi="Arial" w:cs="Arial"/>
          <w:sz w:val="24"/>
          <w:szCs w:val="24"/>
          <w:lang w:val="en-US"/>
        </w:rPr>
        <w:t>69 (</w:t>
      </w:r>
      <w:r w:rsidR="0054631F" w:rsidRPr="0002337F">
        <w:rPr>
          <w:rFonts w:ascii="Arial" w:hAnsi="Arial" w:cs="Arial"/>
          <w:sz w:val="24"/>
          <w:szCs w:val="24"/>
          <w:lang w:val="en-US"/>
        </w:rPr>
        <w:t>say</w:t>
      </w:r>
      <w:r w:rsidRPr="0002337F">
        <w:rPr>
          <w:rFonts w:ascii="Arial" w:hAnsi="Arial" w:cs="Arial"/>
          <w:sz w:val="24"/>
          <w:szCs w:val="24"/>
          <w:lang w:val="en-US"/>
        </w:rPr>
        <w:t xml:space="preserve">: sixty </w:t>
      </w:r>
      <w:r w:rsidR="0054631F" w:rsidRPr="0002337F">
        <w:rPr>
          <w:rFonts w:ascii="Arial" w:hAnsi="Arial" w:cs="Arial"/>
          <w:sz w:val="24"/>
          <w:szCs w:val="24"/>
          <w:lang w:val="en-US"/>
        </w:rPr>
        <w:t>three million two hundred forty-</w:t>
      </w:r>
      <w:r w:rsidRPr="0002337F">
        <w:rPr>
          <w:rFonts w:ascii="Arial" w:hAnsi="Arial" w:cs="Arial"/>
          <w:sz w:val="24"/>
          <w:szCs w:val="24"/>
          <w:lang w:val="en-US"/>
        </w:rPr>
        <w:t>tw</w:t>
      </w:r>
      <w:r w:rsidR="0054631F" w:rsidRPr="0002337F">
        <w:rPr>
          <w:rFonts w:ascii="Arial" w:hAnsi="Arial" w:cs="Arial"/>
          <w:sz w:val="24"/>
          <w:szCs w:val="24"/>
          <w:lang w:val="en-US"/>
        </w:rPr>
        <w:t>o thousand eight hundred twenty-</w:t>
      </w:r>
      <w:r w:rsidRPr="0002337F">
        <w:rPr>
          <w:rFonts w:ascii="Arial" w:hAnsi="Arial" w:cs="Arial"/>
          <w:sz w:val="24"/>
          <w:szCs w:val="24"/>
          <w:lang w:val="en-US"/>
        </w:rPr>
        <w:t>three 69/100</w:t>
      </w:r>
      <w:r w:rsidR="0054631F" w:rsidRPr="0002337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54631F" w:rsidRPr="0002337F">
        <w:rPr>
          <w:rFonts w:ascii="Arial" w:hAnsi="Arial" w:cs="Arial"/>
          <w:sz w:val="24"/>
          <w:szCs w:val="24"/>
          <w:lang w:val="en-US"/>
        </w:rPr>
        <w:t>Złoty</w:t>
      </w:r>
      <w:proofErr w:type="spellEnd"/>
      <w:r w:rsidR="0054631F" w:rsidRPr="0002337F">
        <w:rPr>
          <w:rFonts w:ascii="Arial" w:hAnsi="Arial" w:cs="Arial"/>
          <w:sz w:val="24"/>
          <w:szCs w:val="24"/>
          <w:lang w:val="en-US"/>
        </w:rPr>
        <w:t>) in the</w:t>
      </w:r>
      <w:r w:rsidRPr="0002337F">
        <w:rPr>
          <w:rFonts w:ascii="Arial" w:hAnsi="Arial" w:cs="Arial"/>
          <w:sz w:val="24"/>
          <w:szCs w:val="24"/>
          <w:lang w:val="en-US"/>
        </w:rPr>
        <w:t xml:space="preserve"> follow</w:t>
      </w:r>
      <w:r w:rsidR="0054631F" w:rsidRPr="0002337F">
        <w:rPr>
          <w:rFonts w:ascii="Arial" w:hAnsi="Arial" w:cs="Arial"/>
          <w:sz w:val="24"/>
          <w:szCs w:val="24"/>
          <w:lang w:val="en-US"/>
        </w:rPr>
        <w:t>ing manner</w:t>
      </w:r>
      <w:r w:rsidRPr="0002337F">
        <w:rPr>
          <w:rFonts w:ascii="Arial" w:hAnsi="Arial" w:cs="Arial"/>
          <w:sz w:val="24"/>
          <w:szCs w:val="24"/>
          <w:lang w:val="en-US"/>
        </w:rPr>
        <w:t>:</w:t>
      </w:r>
    </w:p>
    <w:p w:rsidR="00BC6210" w:rsidRPr="0002337F" w:rsidRDefault="00BC6210" w:rsidP="0054631F">
      <w:pPr>
        <w:jc w:val="both"/>
        <w:rPr>
          <w:rFonts w:ascii="Arial" w:hAnsi="Arial" w:cs="Arial"/>
          <w:sz w:val="24"/>
          <w:szCs w:val="24"/>
          <w:lang w:val="en-US"/>
        </w:rPr>
      </w:pPr>
      <w:r w:rsidRPr="0002337F">
        <w:rPr>
          <w:rFonts w:ascii="Arial" w:hAnsi="Arial" w:cs="Arial"/>
          <w:sz w:val="24"/>
          <w:szCs w:val="24"/>
          <w:lang w:val="en-US"/>
        </w:rPr>
        <w:t xml:space="preserve">- </w:t>
      </w:r>
      <w:r w:rsidR="009B79FB">
        <w:rPr>
          <w:rFonts w:ascii="Arial" w:hAnsi="Arial" w:cs="Arial"/>
          <w:sz w:val="24"/>
          <w:szCs w:val="24"/>
          <w:lang w:val="en-US"/>
        </w:rPr>
        <w:t>allocation of</w:t>
      </w:r>
      <w:r w:rsidRPr="0002337F">
        <w:rPr>
          <w:rFonts w:ascii="Arial" w:hAnsi="Arial" w:cs="Arial"/>
          <w:sz w:val="24"/>
          <w:szCs w:val="24"/>
          <w:lang w:val="en-US"/>
        </w:rPr>
        <w:t xml:space="preserve"> the net profit for the financial year 2021 in the amount of PLN 63</w:t>
      </w:r>
      <w:r w:rsidR="0054631F" w:rsidRPr="0002337F">
        <w:rPr>
          <w:rFonts w:ascii="Arial" w:hAnsi="Arial" w:cs="Arial"/>
          <w:sz w:val="24"/>
          <w:szCs w:val="24"/>
          <w:lang w:val="en-US"/>
        </w:rPr>
        <w:t> </w:t>
      </w:r>
      <w:r w:rsidRPr="0002337F">
        <w:rPr>
          <w:rFonts w:ascii="Arial" w:hAnsi="Arial" w:cs="Arial"/>
          <w:sz w:val="24"/>
          <w:szCs w:val="24"/>
          <w:lang w:val="en-US"/>
        </w:rPr>
        <w:t>242</w:t>
      </w:r>
      <w:r w:rsidR="0054631F" w:rsidRPr="0002337F">
        <w:rPr>
          <w:rFonts w:ascii="Arial" w:hAnsi="Arial" w:cs="Arial"/>
          <w:sz w:val="24"/>
          <w:szCs w:val="24"/>
          <w:lang w:val="en-US"/>
        </w:rPr>
        <w:t xml:space="preserve"> </w:t>
      </w:r>
      <w:r w:rsidRPr="0002337F">
        <w:rPr>
          <w:rFonts w:ascii="Arial" w:hAnsi="Arial" w:cs="Arial"/>
          <w:sz w:val="24"/>
          <w:szCs w:val="24"/>
          <w:lang w:val="en-US"/>
        </w:rPr>
        <w:t>823.69 (</w:t>
      </w:r>
      <w:r w:rsidR="0054631F" w:rsidRPr="0002337F">
        <w:rPr>
          <w:rFonts w:ascii="Arial" w:hAnsi="Arial" w:cs="Arial"/>
          <w:sz w:val="24"/>
          <w:szCs w:val="24"/>
          <w:lang w:val="en-US"/>
        </w:rPr>
        <w:t>say</w:t>
      </w:r>
      <w:r w:rsidRPr="0002337F">
        <w:rPr>
          <w:rFonts w:ascii="Arial" w:hAnsi="Arial" w:cs="Arial"/>
          <w:sz w:val="24"/>
          <w:szCs w:val="24"/>
          <w:lang w:val="en-US"/>
        </w:rPr>
        <w:t>: sixt</w:t>
      </w:r>
      <w:r w:rsidR="0054631F" w:rsidRPr="0002337F">
        <w:rPr>
          <w:rFonts w:ascii="Arial" w:hAnsi="Arial" w:cs="Arial"/>
          <w:sz w:val="24"/>
          <w:szCs w:val="24"/>
          <w:lang w:val="en-US"/>
        </w:rPr>
        <w:t xml:space="preserve">y-three million two hundred </w:t>
      </w:r>
      <w:r w:rsidRPr="0002337F">
        <w:rPr>
          <w:rFonts w:ascii="Arial" w:hAnsi="Arial" w:cs="Arial"/>
          <w:sz w:val="24"/>
          <w:szCs w:val="24"/>
          <w:lang w:val="en-US"/>
        </w:rPr>
        <w:t xml:space="preserve">forty-two thousand eight hundred twenty-three 69/100 </w:t>
      </w:r>
      <w:proofErr w:type="spellStart"/>
      <w:r w:rsidR="0054631F" w:rsidRPr="0002337F">
        <w:rPr>
          <w:rFonts w:ascii="Arial" w:hAnsi="Arial" w:cs="Arial"/>
          <w:sz w:val="24"/>
          <w:szCs w:val="24"/>
          <w:lang w:val="en-US"/>
        </w:rPr>
        <w:t>Złoty</w:t>
      </w:r>
      <w:proofErr w:type="spellEnd"/>
      <w:r w:rsidRPr="0002337F">
        <w:rPr>
          <w:rFonts w:ascii="Arial" w:hAnsi="Arial" w:cs="Arial"/>
          <w:sz w:val="24"/>
          <w:szCs w:val="24"/>
          <w:lang w:val="en-US"/>
        </w:rPr>
        <w:t>) in its entirety to supplementary capital.</w:t>
      </w:r>
    </w:p>
    <w:p w:rsidR="00BC6210" w:rsidRPr="0002337F" w:rsidRDefault="00BC6210" w:rsidP="0054631F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02337F">
        <w:rPr>
          <w:rFonts w:ascii="Arial" w:hAnsi="Arial" w:cs="Arial"/>
          <w:b/>
          <w:sz w:val="24"/>
          <w:szCs w:val="24"/>
          <w:lang w:val="en-US"/>
        </w:rPr>
        <w:t>§2</w:t>
      </w:r>
    </w:p>
    <w:p w:rsidR="00BC6210" w:rsidRPr="0002337F" w:rsidRDefault="00BC6210" w:rsidP="0054631F">
      <w:pPr>
        <w:jc w:val="both"/>
        <w:rPr>
          <w:rFonts w:ascii="Arial" w:hAnsi="Arial" w:cs="Arial"/>
          <w:sz w:val="24"/>
          <w:szCs w:val="24"/>
          <w:lang w:val="en-US"/>
        </w:rPr>
      </w:pPr>
      <w:r w:rsidRPr="0002337F">
        <w:rPr>
          <w:rFonts w:ascii="Arial" w:hAnsi="Arial" w:cs="Arial"/>
          <w:sz w:val="24"/>
          <w:szCs w:val="24"/>
          <w:lang w:val="en-US"/>
        </w:rPr>
        <w:t xml:space="preserve">The resolution comes into force </w:t>
      </w:r>
      <w:r w:rsidR="0054631F" w:rsidRPr="0002337F">
        <w:rPr>
          <w:rFonts w:ascii="Arial" w:hAnsi="Arial" w:cs="Arial"/>
          <w:sz w:val="24"/>
          <w:szCs w:val="24"/>
          <w:lang w:val="en-US"/>
        </w:rPr>
        <w:t>upon</w:t>
      </w:r>
      <w:r w:rsidRPr="0002337F">
        <w:rPr>
          <w:rFonts w:ascii="Arial" w:hAnsi="Arial" w:cs="Arial"/>
          <w:sz w:val="24"/>
          <w:szCs w:val="24"/>
          <w:lang w:val="en-US"/>
        </w:rPr>
        <w:t xml:space="preserve"> its adoption.</w:t>
      </w:r>
    </w:p>
    <w:p w:rsidR="000312FB" w:rsidRPr="0002337F" w:rsidRDefault="0054631F" w:rsidP="0054631F">
      <w:pPr>
        <w:jc w:val="both"/>
        <w:rPr>
          <w:rFonts w:ascii="Arial" w:hAnsi="Arial" w:cs="Arial"/>
          <w:sz w:val="24"/>
          <w:szCs w:val="24"/>
          <w:lang w:val="en-US"/>
        </w:rPr>
      </w:pPr>
      <w:r w:rsidRPr="0002337F">
        <w:rPr>
          <w:rFonts w:ascii="Arial" w:hAnsi="Arial" w:cs="Arial"/>
          <w:sz w:val="24"/>
          <w:szCs w:val="24"/>
          <w:lang w:val="en-US"/>
        </w:rPr>
        <w:t>Substantiation</w:t>
      </w:r>
      <w:r w:rsidR="00BC6210" w:rsidRPr="0002337F">
        <w:rPr>
          <w:rFonts w:ascii="Arial" w:hAnsi="Arial" w:cs="Arial"/>
          <w:sz w:val="24"/>
          <w:szCs w:val="24"/>
          <w:lang w:val="en-US"/>
        </w:rPr>
        <w:t>: In</w:t>
      </w:r>
      <w:bookmarkStart w:id="0" w:name="_GoBack"/>
      <w:bookmarkEnd w:id="0"/>
      <w:r w:rsidR="00BC6210" w:rsidRPr="0002337F">
        <w:rPr>
          <w:rFonts w:ascii="Arial" w:hAnsi="Arial" w:cs="Arial"/>
          <w:sz w:val="24"/>
          <w:szCs w:val="24"/>
          <w:lang w:val="en-US"/>
        </w:rPr>
        <w:t xml:space="preserve"> the Shareholder's opinion, it is difficult to predict the impact of the current geopolitical situation on</w:t>
      </w:r>
      <w:r w:rsidRPr="0002337F">
        <w:rPr>
          <w:rFonts w:ascii="Arial" w:hAnsi="Arial" w:cs="Arial"/>
          <w:sz w:val="24"/>
          <w:szCs w:val="24"/>
          <w:lang w:val="en-US"/>
        </w:rPr>
        <w:t xml:space="preserve"> the operation of</w:t>
      </w:r>
      <w:r w:rsidR="00BC6210" w:rsidRPr="0002337F">
        <w:rPr>
          <w:rFonts w:ascii="Arial" w:hAnsi="Arial" w:cs="Arial"/>
          <w:sz w:val="24"/>
          <w:szCs w:val="24"/>
          <w:lang w:val="en-US"/>
        </w:rPr>
        <w:t xml:space="preserve"> TOYA S.A. </w:t>
      </w:r>
      <w:r w:rsidRPr="0002337F">
        <w:rPr>
          <w:rFonts w:ascii="Arial" w:hAnsi="Arial" w:cs="Arial"/>
          <w:sz w:val="24"/>
          <w:szCs w:val="24"/>
          <w:lang w:val="en-US"/>
        </w:rPr>
        <w:t xml:space="preserve">The </w:t>
      </w:r>
      <w:r w:rsidR="00BC6210" w:rsidRPr="0002337F">
        <w:rPr>
          <w:rFonts w:ascii="Arial" w:hAnsi="Arial" w:cs="Arial"/>
          <w:sz w:val="24"/>
          <w:szCs w:val="24"/>
          <w:lang w:val="en-US"/>
        </w:rPr>
        <w:t xml:space="preserve">increase in inflation and general global trends </w:t>
      </w:r>
      <w:r w:rsidRPr="0002337F">
        <w:rPr>
          <w:rFonts w:ascii="Arial" w:hAnsi="Arial" w:cs="Arial"/>
          <w:sz w:val="24"/>
          <w:szCs w:val="24"/>
          <w:lang w:val="en-US"/>
        </w:rPr>
        <w:t>can</w:t>
      </w:r>
      <w:r w:rsidR="00BC6210" w:rsidRPr="0002337F">
        <w:rPr>
          <w:rFonts w:ascii="Arial" w:hAnsi="Arial" w:cs="Arial"/>
          <w:sz w:val="24"/>
          <w:szCs w:val="24"/>
          <w:lang w:val="en-US"/>
        </w:rPr>
        <w:t xml:space="preserve"> increase the cost of financing of current operations and make it more difficult to obtain it from existing sources. Inter alia, due to the </w:t>
      </w:r>
      <w:r w:rsidR="00025C18" w:rsidRPr="0002337F">
        <w:rPr>
          <w:rFonts w:ascii="Arial" w:hAnsi="Arial" w:cs="Arial"/>
          <w:sz w:val="24"/>
          <w:szCs w:val="24"/>
          <w:lang w:val="en-US"/>
        </w:rPr>
        <w:t>aforementioned</w:t>
      </w:r>
      <w:r w:rsidR="00BC6210" w:rsidRPr="0002337F">
        <w:rPr>
          <w:rFonts w:ascii="Arial" w:hAnsi="Arial" w:cs="Arial"/>
          <w:sz w:val="24"/>
          <w:szCs w:val="24"/>
          <w:lang w:val="en-US"/>
        </w:rPr>
        <w:t xml:space="preserve"> factors, in the Shareholder's opinion, the transfer of the net profit for the financial year 2021 in the amount of PLN 63</w:t>
      </w:r>
      <w:r w:rsidRPr="0002337F">
        <w:rPr>
          <w:rFonts w:ascii="Arial" w:hAnsi="Arial" w:cs="Arial"/>
          <w:sz w:val="24"/>
          <w:szCs w:val="24"/>
          <w:lang w:val="en-US"/>
        </w:rPr>
        <w:t> </w:t>
      </w:r>
      <w:r w:rsidR="00BC6210" w:rsidRPr="0002337F">
        <w:rPr>
          <w:rFonts w:ascii="Arial" w:hAnsi="Arial" w:cs="Arial"/>
          <w:sz w:val="24"/>
          <w:szCs w:val="24"/>
          <w:lang w:val="en-US"/>
        </w:rPr>
        <w:t>242</w:t>
      </w:r>
      <w:r w:rsidR="00025C18" w:rsidRPr="0002337F">
        <w:rPr>
          <w:rFonts w:ascii="Arial" w:hAnsi="Arial" w:cs="Arial"/>
          <w:sz w:val="24"/>
          <w:szCs w:val="24"/>
          <w:lang w:val="en-US"/>
        </w:rPr>
        <w:t> 823.</w:t>
      </w:r>
      <w:r w:rsidR="00BC6210" w:rsidRPr="0002337F">
        <w:rPr>
          <w:rFonts w:ascii="Arial" w:hAnsi="Arial" w:cs="Arial"/>
          <w:sz w:val="24"/>
          <w:szCs w:val="24"/>
          <w:lang w:val="en-US"/>
        </w:rPr>
        <w:t>69 (</w:t>
      </w:r>
      <w:r w:rsidRPr="0002337F">
        <w:rPr>
          <w:rFonts w:ascii="Arial" w:hAnsi="Arial" w:cs="Arial"/>
          <w:sz w:val="24"/>
          <w:szCs w:val="24"/>
          <w:lang w:val="en-US"/>
        </w:rPr>
        <w:t>say</w:t>
      </w:r>
      <w:r w:rsidR="00BC6210" w:rsidRPr="0002337F">
        <w:rPr>
          <w:rFonts w:ascii="Arial" w:hAnsi="Arial" w:cs="Arial"/>
          <w:sz w:val="24"/>
          <w:szCs w:val="24"/>
          <w:lang w:val="en-US"/>
        </w:rPr>
        <w:t xml:space="preserve">: sixty-three million two hundred forty-two thousand eight hundred twenty-three 69/100 </w:t>
      </w:r>
      <w:proofErr w:type="spellStart"/>
      <w:r w:rsidRPr="0002337F">
        <w:rPr>
          <w:rFonts w:ascii="Arial" w:hAnsi="Arial" w:cs="Arial"/>
          <w:sz w:val="24"/>
          <w:szCs w:val="24"/>
          <w:lang w:val="en-US"/>
        </w:rPr>
        <w:t>Złoty</w:t>
      </w:r>
      <w:proofErr w:type="spellEnd"/>
      <w:r w:rsidR="00BC6210" w:rsidRPr="0002337F">
        <w:rPr>
          <w:rFonts w:ascii="Arial" w:hAnsi="Arial" w:cs="Arial"/>
          <w:sz w:val="24"/>
          <w:szCs w:val="24"/>
          <w:lang w:val="en-US"/>
        </w:rPr>
        <w:t xml:space="preserve">) to the </w:t>
      </w:r>
      <w:r w:rsidR="00025C18" w:rsidRPr="0002337F">
        <w:rPr>
          <w:rFonts w:ascii="Arial" w:hAnsi="Arial" w:cs="Arial"/>
          <w:sz w:val="24"/>
          <w:szCs w:val="24"/>
          <w:lang w:val="en-US"/>
        </w:rPr>
        <w:t>supplementary</w:t>
      </w:r>
      <w:r w:rsidR="00BC6210" w:rsidRPr="0002337F">
        <w:rPr>
          <w:rFonts w:ascii="Arial" w:hAnsi="Arial" w:cs="Arial"/>
          <w:sz w:val="24"/>
          <w:szCs w:val="24"/>
          <w:lang w:val="en-US"/>
        </w:rPr>
        <w:t xml:space="preserve"> capital is justified.</w:t>
      </w:r>
    </w:p>
    <w:p w:rsidR="00025C18" w:rsidRPr="0002337F" w:rsidRDefault="00025C18" w:rsidP="0054631F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025C18" w:rsidRPr="0002337F" w:rsidRDefault="00025C18" w:rsidP="00025C18">
      <w:pPr>
        <w:spacing w:after="0" w:line="240" w:lineRule="auto"/>
        <w:jc w:val="right"/>
        <w:rPr>
          <w:rFonts w:ascii="Arial" w:hAnsi="Arial" w:cs="Arial"/>
          <w:i/>
          <w:sz w:val="24"/>
          <w:szCs w:val="24"/>
          <w:lang w:val="en-US"/>
        </w:rPr>
      </w:pPr>
      <w:r w:rsidRPr="0002337F">
        <w:rPr>
          <w:rFonts w:ascii="Arial" w:hAnsi="Arial" w:cs="Arial"/>
          <w:i/>
          <w:sz w:val="24"/>
          <w:szCs w:val="24"/>
          <w:lang w:val="en-US"/>
        </w:rPr>
        <w:t>[illegible signature]</w:t>
      </w:r>
    </w:p>
    <w:p w:rsidR="00025C18" w:rsidRPr="0002337F" w:rsidRDefault="00025C18" w:rsidP="00025C18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n-US"/>
        </w:rPr>
      </w:pPr>
      <w:r w:rsidRPr="0002337F">
        <w:rPr>
          <w:rFonts w:ascii="Arial" w:hAnsi="Arial" w:cs="Arial"/>
          <w:sz w:val="24"/>
          <w:szCs w:val="24"/>
          <w:lang w:val="en-US"/>
        </w:rPr>
        <w:t xml:space="preserve">Jan </w:t>
      </w:r>
      <w:proofErr w:type="spellStart"/>
      <w:r w:rsidRPr="0002337F">
        <w:rPr>
          <w:rFonts w:ascii="Arial" w:hAnsi="Arial" w:cs="Arial"/>
          <w:sz w:val="24"/>
          <w:szCs w:val="24"/>
          <w:lang w:val="en-US"/>
        </w:rPr>
        <w:t>Szmidt</w:t>
      </w:r>
      <w:proofErr w:type="spellEnd"/>
      <w:r w:rsidRPr="0002337F">
        <w:rPr>
          <w:rFonts w:ascii="Arial" w:hAnsi="Arial" w:cs="Arial"/>
          <w:sz w:val="24"/>
          <w:szCs w:val="24"/>
          <w:lang w:val="en-US"/>
        </w:rPr>
        <w:t xml:space="preserve"> – the Shareholder</w:t>
      </w:r>
    </w:p>
    <w:sectPr w:rsidR="00025C18" w:rsidRPr="00023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210"/>
    <w:rsid w:val="0002337F"/>
    <w:rsid w:val="00025C18"/>
    <w:rsid w:val="000312FB"/>
    <w:rsid w:val="0054631F"/>
    <w:rsid w:val="009B79FB"/>
    <w:rsid w:val="00BC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348C1-E1BE-4E1D-BE82-F85B47C58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268</Words>
  <Characters>1613</Characters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2022-07-04T08:36:00Z</dcterms:created>
  <dcterms:modified xsi:type="dcterms:W3CDTF">2022-07-06T06:40:00Z</dcterms:modified>
</cp:coreProperties>
</file>